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CB7" w:rsidRDefault="00441CB7">
      <w:pPr>
        <w:pStyle w:val="Titel"/>
      </w:pPr>
      <w:r>
        <w:t xml:space="preserve">Vereinigung </w:t>
      </w:r>
    </w:p>
    <w:p w:rsidR="00441CB7" w:rsidRDefault="00441CB7" w:rsidP="00551FEB">
      <w:pPr>
        <w:ind w:hanging="284"/>
        <w:jc w:val="center"/>
        <w:rPr>
          <w:rFonts w:ascii="Times New Roman" w:hAnsi="Times New Roman"/>
          <w:sz w:val="28"/>
        </w:rPr>
      </w:pPr>
      <w:r>
        <w:rPr>
          <w:rFonts w:ascii="Times New Roman" w:hAnsi="Times New Roman"/>
          <w:sz w:val="28"/>
        </w:rPr>
        <w:t>Deutsch-</w:t>
      </w:r>
      <w:r w:rsidR="00551FEB">
        <w:rPr>
          <w:rFonts w:ascii="Times New Roman" w:hAnsi="Times New Roman"/>
          <w:sz w:val="28"/>
        </w:rPr>
        <w:t>F</w:t>
      </w:r>
      <w:r>
        <w:rPr>
          <w:rFonts w:ascii="Times New Roman" w:hAnsi="Times New Roman"/>
          <w:sz w:val="28"/>
        </w:rPr>
        <w:t xml:space="preserve">ranzösischer Gesellschaften </w:t>
      </w:r>
    </w:p>
    <w:p w:rsidR="00441CB7" w:rsidRDefault="00F04489">
      <w:pPr>
        <w:jc w:val="center"/>
        <w:rPr>
          <w:rFonts w:ascii="Times New Roman" w:hAnsi="Times New Roman"/>
          <w:sz w:val="28"/>
        </w:rPr>
      </w:pPr>
      <w:r>
        <w:rPr>
          <w:rFonts w:ascii="Times New Roman" w:hAnsi="Times New Roman"/>
          <w:sz w:val="28"/>
        </w:rPr>
        <w:t xml:space="preserve">für Europa </w:t>
      </w:r>
      <w:r w:rsidR="00441CB7">
        <w:rPr>
          <w:rFonts w:ascii="Times New Roman" w:hAnsi="Times New Roman"/>
          <w:sz w:val="28"/>
        </w:rPr>
        <w:t>e.V.</w:t>
      </w:r>
    </w:p>
    <w:p w:rsidR="00551FEB" w:rsidRDefault="00551FEB">
      <w:pPr>
        <w:jc w:val="center"/>
        <w:rPr>
          <w:rFonts w:ascii="Times New Roman" w:hAnsi="Times New Roman"/>
          <w:sz w:val="28"/>
        </w:rPr>
      </w:pPr>
      <w:r>
        <w:rPr>
          <w:rFonts w:ascii="Times New Roman" w:hAnsi="Times New Roman"/>
          <w:sz w:val="28"/>
        </w:rPr>
        <w:t>VDFG</w:t>
      </w:r>
    </w:p>
    <w:p w:rsidR="00441CB7" w:rsidRDefault="00C94FE6">
      <w:pPr>
        <w:ind w:right="-72"/>
        <w:jc w:val="center"/>
        <w:rPr>
          <w:rFonts w:ascii="Times New Roman" w:hAnsi="Times New Roman"/>
          <w:sz w:val="28"/>
          <w:lang w:val="fr-FR"/>
        </w:rPr>
      </w:pPr>
      <w:r>
        <w:rPr>
          <w:noProof/>
        </w:rPr>
        <w:lastRenderedPageBreak/>
        <w:drawing>
          <wp:anchor distT="0" distB="0" distL="114300" distR="114300" simplePos="0" relativeHeight="251657728" behindDoc="0" locked="0" layoutInCell="1" allowOverlap="1">
            <wp:simplePos x="0" y="0"/>
            <wp:positionH relativeFrom="column">
              <wp:posOffset>309245</wp:posOffset>
            </wp:positionH>
            <wp:positionV relativeFrom="paragraph">
              <wp:posOffset>-19685</wp:posOffset>
            </wp:positionV>
            <wp:extent cx="1047750" cy="1019175"/>
            <wp:effectExtent l="0" t="0" r="0" b="0"/>
            <wp:wrapNone/>
            <wp:docPr id="4" name="Bild 4" descr="FAF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AFA_logo"/>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47750" cy="1019175"/>
                    </a:xfrm>
                    <a:prstGeom prst="rect">
                      <a:avLst/>
                    </a:prstGeom>
                    <a:noFill/>
                    <a:ln>
                      <a:noFill/>
                    </a:ln>
                  </pic:spPr>
                </pic:pic>
              </a:graphicData>
            </a:graphic>
          </wp:anchor>
        </w:drawing>
      </w:r>
    </w:p>
    <w:p w:rsidR="00551FEB" w:rsidRDefault="00551FEB" w:rsidP="000B113A">
      <w:pPr>
        <w:ind w:right="-72"/>
        <w:rPr>
          <w:rFonts w:ascii="Times New Roman" w:hAnsi="Times New Roman"/>
          <w:sz w:val="28"/>
          <w:lang w:val="fr-FR"/>
        </w:rPr>
      </w:pPr>
    </w:p>
    <w:p w:rsidR="00551FEB" w:rsidRDefault="00551FEB">
      <w:pPr>
        <w:ind w:right="-72"/>
        <w:jc w:val="center"/>
        <w:rPr>
          <w:rFonts w:ascii="Times New Roman" w:hAnsi="Times New Roman"/>
          <w:sz w:val="28"/>
          <w:lang w:val="fr-FR"/>
        </w:rPr>
      </w:pPr>
    </w:p>
    <w:p w:rsidR="00551FEB" w:rsidRDefault="00551FEB">
      <w:pPr>
        <w:ind w:right="-72"/>
        <w:jc w:val="center"/>
        <w:rPr>
          <w:rFonts w:ascii="Times New Roman" w:hAnsi="Times New Roman"/>
          <w:sz w:val="28"/>
          <w:lang w:val="fr-FR"/>
        </w:rPr>
      </w:pPr>
    </w:p>
    <w:p w:rsidR="00551FEB" w:rsidRDefault="00551FEB">
      <w:pPr>
        <w:ind w:right="-72"/>
        <w:jc w:val="center"/>
        <w:rPr>
          <w:rFonts w:ascii="Times New Roman" w:hAnsi="Times New Roman"/>
          <w:sz w:val="28"/>
          <w:lang w:val="fr-FR"/>
        </w:rPr>
      </w:pPr>
    </w:p>
    <w:p w:rsidR="00441CB7" w:rsidRDefault="00551FEB">
      <w:pPr>
        <w:ind w:right="-72"/>
        <w:jc w:val="center"/>
        <w:rPr>
          <w:rFonts w:ascii="Times New Roman" w:hAnsi="Times New Roman"/>
          <w:sz w:val="28"/>
          <w:lang w:val="fr-FR"/>
        </w:rPr>
      </w:pPr>
      <w:r>
        <w:rPr>
          <w:rFonts w:ascii="Times New Roman" w:hAnsi="Times New Roman"/>
          <w:sz w:val="28"/>
          <w:lang w:val="fr-FR"/>
        </w:rPr>
        <w:lastRenderedPageBreak/>
        <w:t>F</w:t>
      </w:r>
      <w:r w:rsidR="00441CB7">
        <w:rPr>
          <w:rFonts w:ascii="Times New Roman" w:hAnsi="Times New Roman"/>
          <w:sz w:val="28"/>
          <w:lang w:val="fr-FR"/>
        </w:rPr>
        <w:t>édération</w:t>
      </w:r>
    </w:p>
    <w:p w:rsidR="00441CB7" w:rsidRDefault="00441CB7">
      <w:pPr>
        <w:pStyle w:val="Textkrper2"/>
        <w:rPr>
          <w:rFonts w:ascii="Times New Roman" w:hAnsi="Times New Roman"/>
          <w:b w:val="0"/>
          <w:lang w:val="fr-FR"/>
        </w:rPr>
      </w:pPr>
      <w:proofErr w:type="gramStart"/>
      <w:r>
        <w:rPr>
          <w:rFonts w:ascii="Times New Roman" w:hAnsi="Times New Roman"/>
          <w:b w:val="0"/>
          <w:lang w:val="fr-FR"/>
        </w:rPr>
        <w:t>des</w:t>
      </w:r>
      <w:proofErr w:type="gramEnd"/>
      <w:r>
        <w:rPr>
          <w:rFonts w:ascii="Times New Roman" w:hAnsi="Times New Roman"/>
          <w:b w:val="0"/>
          <w:lang w:val="fr-FR"/>
        </w:rPr>
        <w:t xml:space="preserve"> Associations Franco-Allemandes pour l’Europe</w:t>
      </w:r>
    </w:p>
    <w:p w:rsidR="00551FEB" w:rsidRPr="007456FE" w:rsidRDefault="00441CB7" w:rsidP="00DA4E76">
      <w:pPr>
        <w:ind w:right="-72"/>
        <w:jc w:val="center"/>
        <w:rPr>
          <w:rFonts w:ascii="Times New Roman" w:hAnsi="Times New Roman"/>
          <w:sz w:val="28"/>
          <w:lang w:val="fr-FR"/>
        </w:rPr>
        <w:sectPr w:rsidR="00551FEB" w:rsidRPr="007456FE" w:rsidSect="00ED3325">
          <w:footerReference w:type="default" r:id="rId9"/>
          <w:footerReference w:type="first" r:id="rId10"/>
          <w:type w:val="continuous"/>
          <w:pgSz w:w="11907" w:h="16840" w:code="9"/>
          <w:pgMar w:top="567" w:right="851" w:bottom="567" w:left="1418" w:header="567" w:footer="284" w:gutter="0"/>
          <w:cols w:num="3" w:space="720"/>
          <w:titlePg/>
        </w:sectPr>
      </w:pPr>
      <w:r w:rsidRPr="007456FE">
        <w:rPr>
          <w:rFonts w:ascii="Times New Roman" w:hAnsi="Times New Roman"/>
          <w:sz w:val="28"/>
          <w:lang w:val="fr-FR"/>
        </w:rPr>
        <w:t>FAFA</w:t>
      </w:r>
    </w:p>
    <w:p w:rsidR="007B59E8" w:rsidRPr="007456FE" w:rsidRDefault="00DA4E76" w:rsidP="00113023">
      <w:pPr>
        <w:tabs>
          <w:tab w:val="left" w:pos="300"/>
        </w:tabs>
        <w:rPr>
          <w:sz w:val="22"/>
          <w:lang w:val="fr-FR"/>
        </w:rPr>
      </w:pPr>
      <w:r w:rsidRPr="007456FE">
        <w:rPr>
          <w:sz w:val="22"/>
          <w:lang w:val="fr-FR"/>
        </w:rPr>
        <w:lastRenderedPageBreak/>
        <w:tab/>
      </w:r>
      <w:r w:rsidRPr="007456FE">
        <w:rPr>
          <w:sz w:val="22"/>
          <w:lang w:val="fr-FR"/>
        </w:rPr>
        <w:tab/>
      </w:r>
      <w:r w:rsidRPr="007456FE">
        <w:rPr>
          <w:sz w:val="22"/>
          <w:lang w:val="fr-FR"/>
        </w:rPr>
        <w:tab/>
      </w:r>
    </w:p>
    <w:p w:rsidR="007B59E8" w:rsidRPr="007456FE" w:rsidRDefault="00DC4811" w:rsidP="007B59E8">
      <w:pPr>
        <w:pStyle w:val="KeinLeerraum"/>
        <w:jc w:val="center"/>
        <w:rPr>
          <w:rFonts w:ascii="Calibri" w:hAnsi="Calibri" w:cs="Arial"/>
          <w:sz w:val="28"/>
          <w:szCs w:val="28"/>
          <w:lang w:val="fr-FR"/>
        </w:rPr>
      </w:pPr>
      <w:r w:rsidRPr="007456FE">
        <w:rPr>
          <w:rFonts w:ascii="Calibri" w:hAnsi="Calibri" w:cs="Arial"/>
          <w:sz w:val="28"/>
          <w:szCs w:val="28"/>
          <w:lang w:val="fr-FR"/>
        </w:rPr>
        <w:t>Par la langue à l’entente</w:t>
      </w:r>
    </w:p>
    <w:p w:rsidR="007B59E8" w:rsidRPr="007456FE" w:rsidRDefault="007B59E8" w:rsidP="007B59E8">
      <w:pPr>
        <w:pStyle w:val="KeinLeerraum"/>
        <w:jc w:val="center"/>
        <w:rPr>
          <w:rFonts w:ascii="Calibri" w:hAnsi="Calibri" w:cs="Arial"/>
          <w:sz w:val="28"/>
          <w:szCs w:val="28"/>
          <w:lang w:val="fr-FR"/>
        </w:rPr>
      </w:pPr>
    </w:p>
    <w:p w:rsidR="007B59E8" w:rsidRPr="007456FE" w:rsidRDefault="007B59E8" w:rsidP="007B59E8">
      <w:pPr>
        <w:pStyle w:val="KeinLeerraum"/>
        <w:jc w:val="center"/>
        <w:rPr>
          <w:rFonts w:ascii="Calibri" w:hAnsi="Calibri" w:cs="Arial"/>
          <w:sz w:val="28"/>
          <w:szCs w:val="28"/>
          <w:lang w:val="fr-FR"/>
        </w:rPr>
      </w:pPr>
      <w:r w:rsidRPr="007456FE">
        <w:rPr>
          <w:rFonts w:ascii="Calibri" w:hAnsi="Calibri" w:cs="Arial"/>
          <w:sz w:val="28"/>
          <w:szCs w:val="28"/>
          <w:lang w:val="fr-FR"/>
        </w:rPr>
        <w:t xml:space="preserve">Résolution du </w:t>
      </w:r>
      <w:r w:rsidR="00DC4811" w:rsidRPr="007456FE">
        <w:rPr>
          <w:rFonts w:ascii="Calibri" w:hAnsi="Calibri" w:cs="Arial"/>
          <w:sz w:val="28"/>
          <w:szCs w:val="28"/>
          <w:lang w:val="fr-FR"/>
        </w:rPr>
        <w:t>60</w:t>
      </w:r>
      <w:r w:rsidR="00DC4811" w:rsidRPr="007456FE">
        <w:rPr>
          <w:rFonts w:ascii="Calibri" w:hAnsi="Calibri" w:cs="Arial"/>
          <w:sz w:val="28"/>
          <w:szCs w:val="28"/>
          <w:vertAlign w:val="superscript"/>
          <w:lang w:val="fr-FR"/>
        </w:rPr>
        <w:t>e</w:t>
      </w:r>
      <w:r w:rsidR="00DC4811" w:rsidRPr="007456FE">
        <w:rPr>
          <w:rFonts w:ascii="Calibri" w:hAnsi="Calibri" w:cs="Arial"/>
          <w:sz w:val="28"/>
          <w:szCs w:val="28"/>
          <w:lang w:val="fr-FR"/>
        </w:rPr>
        <w:t xml:space="preserve"> </w:t>
      </w:r>
      <w:r w:rsidRPr="007456FE">
        <w:rPr>
          <w:rFonts w:ascii="Calibri" w:hAnsi="Calibri" w:cs="Arial"/>
          <w:sz w:val="28"/>
          <w:szCs w:val="28"/>
          <w:lang w:val="fr-FR"/>
        </w:rPr>
        <w:t xml:space="preserve"> congrès de la Fédération des Associations</w:t>
      </w:r>
    </w:p>
    <w:p w:rsidR="007B59E8" w:rsidRPr="007456FE" w:rsidRDefault="007B59E8" w:rsidP="007B59E8">
      <w:pPr>
        <w:pStyle w:val="KeinLeerraum"/>
        <w:jc w:val="center"/>
        <w:rPr>
          <w:rFonts w:ascii="Calibri" w:hAnsi="Calibri" w:cs="Arial"/>
          <w:sz w:val="28"/>
          <w:szCs w:val="28"/>
          <w:lang w:val="fr-FR"/>
        </w:rPr>
      </w:pPr>
      <w:r w:rsidRPr="007456FE">
        <w:rPr>
          <w:rFonts w:ascii="Calibri" w:hAnsi="Calibri" w:cs="Arial"/>
          <w:sz w:val="28"/>
          <w:szCs w:val="28"/>
          <w:lang w:val="fr-FR"/>
        </w:rPr>
        <w:t xml:space="preserve">Franco-Allemandes pour l’Europe du </w:t>
      </w:r>
      <w:r w:rsidR="00DC4811" w:rsidRPr="007456FE">
        <w:rPr>
          <w:rFonts w:ascii="Calibri" w:hAnsi="Calibri" w:cs="Arial"/>
          <w:sz w:val="28"/>
          <w:szCs w:val="28"/>
          <w:lang w:val="fr-FR"/>
        </w:rPr>
        <w:t>17 au 20 septembre</w:t>
      </w:r>
      <w:r w:rsidR="000C4BCF" w:rsidRPr="007456FE">
        <w:rPr>
          <w:rFonts w:ascii="Calibri" w:hAnsi="Calibri" w:cs="Arial"/>
          <w:sz w:val="28"/>
          <w:szCs w:val="28"/>
          <w:lang w:val="fr-FR"/>
        </w:rPr>
        <w:t xml:space="preserve"> 2015</w:t>
      </w:r>
      <w:r w:rsidR="00DC4811" w:rsidRPr="007456FE">
        <w:rPr>
          <w:rFonts w:ascii="Calibri" w:hAnsi="Calibri" w:cs="Arial"/>
          <w:sz w:val="28"/>
          <w:szCs w:val="28"/>
          <w:lang w:val="fr-FR"/>
        </w:rPr>
        <w:t xml:space="preserve"> à Düsseldorf</w:t>
      </w:r>
    </w:p>
    <w:p w:rsidR="007B59E8" w:rsidRPr="00F202F5" w:rsidRDefault="007B59E8" w:rsidP="007B59E8">
      <w:pPr>
        <w:pStyle w:val="KeinLeerraum"/>
        <w:jc w:val="center"/>
        <w:rPr>
          <w:rFonts w:ascii="Calibri" w:hAnsi="Calibri" w:cs="Arial"/>
          <w:szCs w:val="24"/>
          <w:lang w:val="fr-FR"/>
        </w:rPr>
      </w:pPr>
    </w:p>
    <w:p w:rsidR="007B59E8" w:rsidRPr="00F202F5" w:rsidRDefault="00D2014F" w:rsidP="007B59E8">
      <w:pPr>
        <w:pStyle w:val="KeinLeerraum"/>
        <w:rPr>
          <w:rFonts w:ascii="Calibri" w:hAnsi="Calibri" w:cs="Arial"/>
          <w:szCs w:val="24"/>
          <w:lang w:val="fr-FR"/>
        </w:rPr>
      </w:pPr>
      <w:r>
        <w:rPr>
          <w:rFonts w:ascii="Calibri" w:hAnsi="Calibri" w:cs="Arial"/>
          <w:szCs w:val="24"/>
          <w:lang w:val="fr-FR"/>
        </w:rPr>
        <w:t xml:space="preserve">Nous </w:t>
      </w:r>
      <w:r w:rsidR="007B59E8" w:rsidRPr="00F202F5">
        <w:rPr>
          <w:rFonts w:ascii="Calibri" w:hAnsi="Calibri" w:cs="Arial"/>
          <w:szCs w:val="24"/>
          <w:lang w:val="fr-FR"/>
        </w:rPr>
        <w:t>rappelons avec reconnaissance</w:t>
      </w:r>
    </w:p>
    <w:p w:rsidR="007B59E8" w:rsidRPr="00F202F5" w:rsidRDefault="007B59E8" w:rsidP="007B59E8">
      <w:pPr>
        <w:pStyle w:val="KeinLeerraum"/>
        <w:rPr>
          <w:rFonts w:ascii="Calibri" w:hAnsi="Calibri" w:cs="Arial"/>
          <w:szCs w:val="24"/>
          <w:lang w:val="fr-FR"/>
        </w:rPr>
      </w:pPr>
    </w:p>
    <w:p w:rsidR="007B59E8" w:rsidRPr="00F202F5" w:rsidRDefault="007B59E8" w:rsidP="007B59E8">
      <w:pPr>
        <w:pStyle w:val="KeinLeerraum"/>
        <w:numPr>
          <w:ilvl w:val="0"/>
          <w:numId w:val="8"/>
        </w:numPr>
        <w:rPr>
          <w:rFonts w:ascii="Calibri" w:hAnsi="Calibri" w:cs="Arial"/>
          <w:szCs w:val="24"/>
          <w:lang w:val="fr-FR"/>
        </w:rPr>
      </w:pPr>
      <w:r w:rsidRPr="00F202F5">
        <w:rPr>
          <w:rFonts w:ascii="Calibri" w:hAnsi="Calibri" w:cs="Arial"/>
          <w:szCs w:val="24"/>
          <w:lang w:val="fr-FR"/>
        </w:rPr>
        <w:t>Les nombreuses initiatives qui, nées de l’expérience de la douleur et de la souffrance, conduisaient à penser que seule une amitié personnelle entre Français et Allemands pouvait  surmonter le passé et ouvrir de nouvelles voies</w:t>
      </w:r>
      <w:r w:rsidR="00DC4811">
        <w:rPr>
          <w:rFonts w:ascii="Calibri" w:hAnsi="Calibri" w:cs="Arial"/>
          <w:szCs w:val="24"/>
          <w:lang w:val="fr-FR"/>
        </w:rPr>
        <w:t xml:space="preserve"> vers une Europe démocratique et prospère</w:t>
      </w:r>
      <w:r w:rsidR="00944E92">
        <w:rPr>
          <w:rFonts w:ascii="Calibri" w:hAnsi="Calibri" w:cs="Arial"/>
          <w:szCs w:val="24"/>
          <w:lang w:val="fr-FR"/>
        </w:rPr>
        <w:t> ;</w:t>
      </w:r>
    </w:p>
    <w:p w:rsidR="00DC4811" w:rsidRDefault="007B59E8" w:rsidP="007B59E8">
      <w:pPr>
        <w:pStyle w:val="KeinLeerraum"/>
        <w:numPr>
          <w:ilvl w:val="0"/>
          <w:numId w:val="8"/>
        </w:numPr>
        <w:rPr>
          <w:rFonts w:ascii="Calibri" w:hAnsi="Calibri" w:cs="Arial"/>
          <w:szCs w:val="24"/>
          <w:lang w:val="fr-FR"/>
        </w:rPr>
      </w:pPr>
      <w:r w:rsidRPr="00F202F5">
        <w:rPr>
          <w:rFonts w:ascii="Calibri" w:hAnsi="Calibri" w:cs="Arial"/>
          <w:szCs w:val="24"/>
          <w:lang w:val="fr-FR"/>
        </w:rPr>
        <w:t xml:space="preserve">Le travail accompli par </w:t>
      </w:r>
      <w:r w:rsidR="00DC4811">
        <w:rPr>
          <w:rFonts w:ascii="Calibri" w:hAnsi="Calibri" w:cs="Arial"/>
          <w:szCs w:val="24"/>
          <w:lang w:val="fr-FR"/>
        </w:rPr>
        <w:t>les associations franco-allemandes et comités de jumelage depuis la fin de la seconde guerre mondiale jusqu’à nos jours pour</w:t>
      </w:r>
      <w:r w:rsidR="000F5ABD">
        <w:rPr>
          <w:rFonts w:ascii="Calibri" w:hAnsi="Calibri" w:cs="Arial"/>
          <w:szCs w:val="24"/>
          <w:lang w:val="fr-FR"/>
        </w:rPr>
        <w:t xml:space="preserve"> le</w:t>
      </w:r>
      <w:r w:rsidR="00DC4811">
        <w:rPr>
          <w:rFonts w:ascii="Calibri" w:hAnsi="Calibri" w:cs="Arial"/>
          <w:szCs w:val="24"/>
          <w:lang w:val="fr-FR"/>
        </w:rPr>
        <w:t xml:space="preserve"> rapprochement, la compréhension et l’entente des citoyens et citoyennes de nos deux pays</w:t>
      </w:r>
      <w:r w:rsidR="00944E92">
        <w:rPr>
          <w:rFonts w:ascii="Calibri" w:hAnsi="Calibri" w:cs="Arial"/>
          <w:szCs w:val="24"/>
          <w:lang w:val="fr-FR"/>
        </w:rPr>
        <w:t> ;</w:t>
      </w:r>
    </w:p>
    <w:p w:rsidR="007B59E8" w:rsidRPr="00F202F5" w:rsidRDefault="0002378F" w:rsidP="007B59E8">
      <w:pPr>
        <w:pStyle w:val="KeinLeerraum"/>
        <w:numPr>
          <w:ilvl w:val="0"/>
          <w:numId w:val="8"/>
        </w:numPr>
        <w:rPr>
          <w:rFonts w:ascii="Calibri" w:hAnsi="Calibri" w:cs="Arial"/>
          <w:szCs w:val="24"/>
          <w:lang w:val="fr-FR"/>
        </w:rPr>
      </w:pPr>
      <w:r>
        <w:rPr>
          <w:rFonts w:ascii="Calibri" w:hAnsi="Calibri" w:cs="Arial"/>
          <w:szCs w:val="24"/>
          <w:lang w:val="fr-FR"/>
        </w:rPr>
        <w:t>La signature</w:t>
      </w:r>
      <w:r w:rsidR="007B59E8" w:rsidRPr="00F202F5">
        <w:rPr>
          <w:rFonts w:ascii="Calibri" w:hAnsi="Calibri" w:cs="Arial"/>
          <w:szCs w:val="24"/>
          <w:lang w:val="fr-FR"/>
        </w:rPr>
        <w:t xml:space="preserve"> du Traité d’amitié franco-allemand le 22 janvier 1963</w:t>
      </w:r>
      <w:r w:rsidR="00DC4811">
        <w:rPr>
          <w:rFonts w:ascii="Calibri" w:hAnsi="Calibri" w:cs="Arial"/>
          <w:szCs w:val="24"/>
          <w:lang w:val="fr-FR"/>
        </w:rPr>
        <w:t xml:space="preserve"> par le </w:t>
      </w:r>
      <w:r w:rsidR="00E758C2">
        <w:rPr>
          <w:rFonts w:ascii="Calibri" w:hAnsi="Calibri" w:cs="Arial"/>
          <w:szCs w:val="24"/>
          <w:lang w:val="fr-FR"/>
        </w:rPr>
        <w:t>g</w:t>
      </w:r>
      <w:r w:rsidR="00DC4811">
        <w:rPr>
          <w:rFonts w:ascii="Calibri" w:hAnsi="Calibri" w:cs="Arial"/>
          <w:szCs w:val="24"/>
          <w:lang w:val="fr-FR"/>
        </w:rPr>
        <w:t xml:space="preserve">énéral  </w:t>
      </w:r>
      <w:r w:rsidR="00E758C2">
        <w:rPr>
          <w:rFonts w:ascii="Calibri" w:hAnsi="Calibri" w:cs="Arial"/>
          <w:szCs w:val="24"/>
          <w:lang w:val="fr-FR"/>
        </w:rPr>
        <w:t xml:space="preserve">Charles de </w:t>
      </w:r>
      <w:r w:rsidR="00DC4811">
        <w:rPr>
          <w:rFonts w:ascii="Calibri" w:hAnsi="Calibri" w:cs="Arial"/>
          <w:szCs w:val="24"/>
          <w:lang w:val="fr-FR"/>
        </w:rPr>
        <w:t xml:space="preserve">Gaulle et le chancelier </w:t>
      </w:r>
      <w:r w:rsidR="00E758C2">
        <w:rPr>
          <w:rFonts w:ascii="Calibri" w:hAnsi="Calibri" w:cs="Arial"/>
          <w:szCs w:val="24"/>
          <w:lang w:val="fr-FR"/>
        </w:rPr>
        <w:t xml:space="preserve">Konrad </w:t>
      </w:r>
      <w:r w:rsidR="00DC4811">
        <w:rPr>
          <w:rFonts w:ascii="Calibri" w:hAnsi="Calibri" w:cs="Arial"/>
          <w:szCs w:val="24"/>
          <w:lang w:val="fr-FR"/>
        </w:rPr>
        <w:t>Adenauer</w:t>
      </w:r>
      <w:r w:rsidR="00944E92">
        <w:rPr>
          <w:rFonts w:ascii="Calibri" w:hAnsi="Calibri" w:cs="Arial"/>
          <w:szCs w:val="24"/>
          <w:lang w:val="fr-FR"/>
        </w:rPr>
        <w:t> ;</w:t>
      </w:r>
    </w:p>
    <w:p w:rsidR="007B59E8" w:rsidRPr="00F202F5" w:rsidRDefault="007B59E8" w:rsidP="007B59E8">
      <w:pPr>
        <w:pStyle w:val="KeinLeerraum"/>
        <w:numPr>
          <w:ilvl w:val="0"/>
          <w:numId w:val="8"/>
        </w:numPr>
        <w:rPr>
          <w:rFonts w:ascii="Calibri" w:hAnsi="Calibri" w:cs="Arial"/>
          <w:szCs w:val="24"/>
          <w:lang w:val="fr-FR"/>
        </w:rPr>
      </w:pPr>
      <w:r w:rsidRPr="00F202F5">
        <w:rPr>
          <w:rFonts w:ascii="Calibri" w:hAnsi="Calibri" w:cs="Arial"/>
          <w:szCs w:val="24"/>
          <w:lang w:val="fr-FR"/>
        </w:rPr>
        <w:t>La création de l’Office Franco-Allemand pour la Jeunesse le 5 juillet 1963 qui a permis à plus de 8 millions de jeunes de faire la connaissance du pays voisin</w:t>
      </w:r>
      <w:r w:rsidR="00944E92">
        <w:rPr>
          <w:rFonts w:ascii="Calibri" w:hAnsi="Calibri" w:cs="Arial"/>
          <w:szCs w:val="24"/>
          <w:lang w:val="fr-FR"/>
        </w:rPr>
        <w:t> ;</w:t>
      </w:r>
    </w:p>
    <w:p w:rsidR="007B59E8" w:rsidRDefault="007B59E8" w:rsidP="007B59E8">
      <w:pPr>
        <w:pStyle w:val="KeinLeerraum"/>
        <w:numPr>
          <w:ilvl w:val="0"/>
          <w:numId w:val="8"/>
        </w:numPr>
        <w:rPr>
          <w:rFonts w:ascii="Calibri" w:hAnsi="Calibri" w:cs="Arial"/>
          <w:szCs w:val="24"/>
          <w:lang w:val="fr-FR"/>
        </w:rPr>
      </w:pPr>
      <w:r w:rsidRPr="00F202F5">
        <w:rPr>
          <w:rFonts w:ascii="Calibri" w:hAnsi="Calibri" w:cs="Arial"/>
          <w:szCs w:val="24"/>
          <w:lang w:val="fr-FR"/>
        </w:rPr>
        <w:t>Les programmes d’échange qui ont été organisés sur une initiative nationale ou binationale  à différents niveaux,  des écoles aux entreprises, pour que les jeunes adultes des deux pays se renc</w:t>
      </w:r>
      <w:r w:rsidR="00152A46">
        <w:rPr>
          <w:rFonts w:ascii="Calibri" w:hAnsi="Calibri" w:cs="Arial"/>
          <w:szCs w:val="24"/>
          <w:lang w:val="fr-FR"/>
        </w:rPr>
        <w:t>ontrent et fassent connaissance</w:t>
      </w:r>
      <w:r w:rsidR="00944E92">
        <w:rPr>
          <w:rFonts w:ascii="Calibri" w:hAnsi="Calibri" w:cs="Arial"/>
          <w:szCs w:val="24"/>
          <w:lang w:val="fr-FR"/>
        </w:rPr>
        <w:t>.</w:t>
      </w:r>
    </w:p>
    <w:p w:rsidR="007B59E8" w:rsidRPr="00F202F5" w:rsidRDefault="007B59E8" w:rsidP="007B59E8">
      <w:pPr>
        <w:pStyle w:val="KeinLeerraum"/>
        <w:ind w:left="720"/>
        <w:rPr>
          <w:rFonts w:ascii="Calibri" w:hAnsi="Calibri" w:cs="Arial"/>
          <w:szCs w:val="24"/>
          <w:lang w:val="fr-FR"/>
        </w:rPr>
      </w:pPr>
    </w:p>
    <w:p w:rsidR="007B59E8" w:rsidRPr="00F202F5" w:rsidRDefault="007B59E8" w:rsidP="007B59E8">
      <w:pPr>
        <w:pStyle w:val="KeinLeerraum"/>
        <w:rPr>
          <w:rFonts w:ascii="Calibri" w:hAnsi="Calibri" w:cs="Arial"/>
          <w:szCs w:val="24"/>
          <w:lang w:val="fr-FR"/>
        </w:rPr>
      </w:pPr>
      <w:r w:rsidRPr="00F202F5">
        <w:rPr>
          <w:rFonts w:ascii="Calibri" w:hAnsi="Calibri" w:cs="Arial"/>
          <w:szCs w:val="24"/>
          <w:lang w:val="fr-FR"/>
        </w:rPr>
        <w:t>Nous constatons avec</w:t>
      </w:r>
      <w:r w:rsidR="00DC4811">
        <w:rPr>
          <w:rFonts w:ascii="Calibri" w:hAnsi="Calibri" w:cs="Arial"/>
          <w:szCs w:val="24"/>
          <w:lang w:val="fr-FR"/>
        </w:rPr>
        <w:t xml:space="preserve"> une grande </w:t>
      </w:r>
      <w:r w:rsidRPr="00F202F5">
        <w:rPr>
          <w:rFonts w:ascii="Calibri" w:hAnsi="Calibri" w:cs="Arial"/>
          <w:szCs w:val="24"/>
          <w:lang w:val="fr-FR"/>
        </w:rPr>
        <w:t xml:space="preserve">inquiétude </w:t>
      </w:r>
      <w:r w:rsidR="0091786C">
        <w:rPr>
          <w:rFonts w:ascii="Calibri" w:hAnsi="Calibri" w:cs="Arial"/>
          <w:szCs w:val="24"/>
          <w:lang w:val="fr-FR"/>
        </w:rPr>
        <w:t>q</w:t>
      </w:r>
      <w:r w:rsidR="0091786C" w:rsidRPr="00F202F5">
        <w:rPr>
          <w:rFonts w:ascii="Calibri" w:hAnsi="Calibri" w:cs="Arial"/>
          <w:szCs w:val="24"/>
          <w:lang w:val="fr-FR"/>
        </w:rPr>
        <w:t>ue</w:t>
      </w:r>
    </w:p>
    <w:p w:rsidR="007B59E8" w:rsidRPr="00F202F5" w:rsidRDefault="007B59E8" w:rsidP="007B59E8">
      <w:pPr>
        <w:pStyle w:val="KeinLeerraum"/>
        <w:rPr>
          <w:rFonts w:ascii="Calibri" w:hAnsi="Calibri" w:cs="Arial"/>
          <w:szCs w:val="24"/>
          <w:lang w:val="fr-FR"/>
        </w:rPr>
      </w:pPr>
    </w:p>
    <w:p w:rsidR="00284D8B" w:rsidRDefault="00E718E2" w:rsidP="00284D8B">
      <w:pPr>
        <w:pStyle w:val="KeinLeerraum"/>
        <w:numPr>
          <w:ilvl w:val="0"/>
          <w:numId w:val="9"/>
        </w:numPr>
        <w:rPr>
          <w:rFonts w:ascii="Calibri" w:hAnsi="Calibri" w:cs="Arial"/>
          <w:szCs w:val="24"/>
          <w:lang w:val="fr-FR"/>
        </w:rPr>
      </w:pPr>
      <w:r>
        <w:rPr>
          <w:rFonts w:ascii="Calibri" w:hAnsi="Calibri" w:cs="Arial"/>
          <w:szCs w:val="24"/>
          <w:lang w:val="fr-FR"/>
        </w:rPr>
        <w:t xml:space="preserve">la loi sur la réforme du collège </w:t>
      </w:r>
      <w:r w:rsidR="00944E92">
        <w:rPr>
          <w:rFonts w:ascii="Calibri" w:hAnsi="Calibri" w:cs="Arial"/>
          <w:szCs w:val="24"/>
          <w:lang w:val="fr-FR"/>
        </w:rPr>
        <w:t xml:space="preserve">en France, </w:t>
      </w:r>
      <w:r w:rsidR="000F5ABD">
        <w:rPr>
          <w:rFonts w:ascii="Calibri" w:hAnsi="Calibri" w:cs="Arial"/>
          <w:szCs w:val="24"/>
          <w:lang w:val="fr-FR"/>
        </w:rPr>
        <w:t>avec la quasi-disparition des classes bi-langues anglais-allemand et des sections européenn</w:t>
      </w:r>
      <w:r w:rsidR="00284D8B">
        <w:rPr>
          <w:rFonts w:ascii="Calibri" w:hAnsi="Calibri" w:cs="Arial"/>
          <w:szCs w:val="24"/>
          <w:lang w:val="fr-FR"/>
        </w:rPr>
        <w:t>es</w:t>
      </w:r>
      <w:r w:rsidR="00944E92">
        <w:rPr>
          <w:rFonts w:ascii="Calibri" w:hAnsi="Calibri" w:cs="Arial"/>
          <w:szCs w:val="24"/>
          <w:lang w:val="fr-FR"/>
        </w:rPr>
        <w:t>,</w:t>
      </w:r>
      <w:r w:rsidR="00284D8B">
        <w:rPr>
          <w:rFonts w:ascii="Calibri" w:hAnsi="Calibri" w:cs="Arial"/>
          <w:szCs w:val="24"/>
          <w:lang w:val="fr-FR"/>
        </w:rPr>
        <w:t xml:space="preserve"> </w:t>
      </w:r>
      <w:r w:rsidR="0091786C" w:rsidRPr="0091786C">
        <w:rPr>
          <w:rFonts w:ascii="Calibri" w:hAnsi="Calibri" w:cs="Arial"/>
          <w:color w:val="76923C" w:themeColor="accent3" w:themeShade="BF"/>
          <w:szCs w:val="24"/>
          <w:lang w:val="fr-FR"/>
        </w:rPr>
        <w:t>met en danger</w:t>
      </w:r>
      <w:r w:rsidR="000F5ABD" w:rsidRPr="0091786C">
        <w:rPr>
          <w:rFonts w:ascii="Calibri" w:hAnsi="Calibri" w:cs="Arial"/>
          <w:color w:val="365F91" w:themeColor="accent1" w:themeShade="BF"/>
          <w:szCs w:val="24"/>
          <w:lang w:val="fr-FR"/>
        </w:rPr>
        <w:t xml:space="preserve"> </w:t>
      </w:r>
      <w:r w:rsidR="000F5ABD">
        <w:rPr>
          <w:rFonts w:ascii="Calibri" w:hAnsi="Calibri" w:cs="Arial"/>
          <w:szCs w:val="24"/>
          <w:lang w:val="fr-FR"/>
        </w:rPr>
        <w:t>l’apprentissage de l’</w:t>
      </w:r>
      <w:r w:rsidR="00E758C2">
        <w:rPr>
          <w:rFonts w:ascii="Calibri" w:hAnsi="Calibri" w:cs="Arial"/>
          <w:szCs w:val="24"/>
          <w:lang w:val="fr-FR"/>
        </w:rPr>
        <w:t>a</w:t>
      </w:r>
      <w:r w:rsidR="000F5ABD">
        <w:rPr>
          <w:rFonts w:ascii="Calibri" w:hAnsi="Calibri" w:cs="Arial"/>
          <w:szCs w:val="24"/>
          <w:lang w:val="fr-FR"/>
        </w:rPr>
        <w:t>llemand et</w:t>
      </w:r>
      <w:r w:rsidR="00D2014F">
        <w:rPr>
          <w:rFonts w:ascii="Calibri" w:hAnsi="Calibri" w:cs="Arial"/>
          <w:szCs w:val="24"/>
          <w:lang w:val="fr-FR"/>
        </w:rPr>
        <w:t xml:space="preserve"> anéantit</w:t>
      </w:r>
      <w:r w:rsidR="000F5ABD">
        <w:rPr>
          <w:rFonts w:ascii="Calibri" w:hAnsi="Calibri" w:cs="Arial"/>
          <w:szCs w:val="24"/>
          <w:lang w:val="fr-FR"/>
        </w:rPr>
        <w:t xml:space="preserve"> les initiatives multiples au profit de cet enseignement</w:t>
      </w:r>
      <w:r w:rsidR="00944E92">
        <w:rPr>
          <w:rFonts w:ascii="Calibri" w:hAnsi="Calibri" w:cs="Arial"/>
          <w:szCs w:val="24"/>
          <w:lang w:val="fr-FR"/>
        </w:rPr>
        <w:t> ;</w:t>
      </w:r>
    </w:p>
    <w:p w:rsidR="00284D8B" w:rsidRDefault="0091786C" w:rsidP="00284D8B">
      <w:pPr>
        <w:pStyle w:val="KeinLeerraum"/>
        <w:numPr>
          <w:ilvl w:val="0"/>
          <w:numId w:val="9"/>
        </w:numPr>
        <w:rPr>
          <w:rFonts w:ascii="Calibri" w:hAnsi="Calibri" w:cs="Arial"/>
          <w:szCs w:val="24"/>
          <w:lang w:val="fr-FR"/>
        </w:rPr>
      </w:pPr>
      <w:r w:rsidRPr="007456FE">
        <w:rPr>
          <w:rFonts w:ascii="Calibri" w:hAnsi="Calibri" w:cs="Arial"/>
          <w:szCs w:val="24"/>
          <w:lang w:val="fr-FR"/>
        </w:rPr>
        <w:t xml:space="preserve">cette réforme </w:t>
      </w:r>
      <w:r w:rsidR="000110E7" w:rsidRPr="007456FE">
        <w:rPr>
          <w:rFonts w:ascii="Calibri" w:hAnsi="Calibri" w:cs="Arial"/>
          <w:szCs w:val="24"/>
          <w:lang w:val="fr-FR"/>
        </w:rPr>
        <w:t>aura</w:t>
      </w:r>
      <w:r w:rsidR="00E718E2" w:rsidRPr="007456FE">
        <w:rPr>
          <w:rFonts w:ascii="Calibri" w:hAnsi="Calibri" w:cs="Arial"/>
          <w:szCs w:val="24"/>
          <w:lang w:val="fr-FR"/>
        </w:rPr>
        <w:t xml:space="preserve"> un impact certain</w:t>
      </w:r>
      <w:r w:rsidR="00284D8B" w:rsidRPr="007456FE">
        <w:rPr>
          <w:rFonts w:ascii="Calibri" w:hAnsi="Calibri" w:cs="Arial"/>
          <w:szCs w:val="24"/>
          <w:lang w:val="fr-FR"/>
        </w:rPr>
        <w:t xml:space="preserve"> sur la volonté des élèves allemands d’apprendre</w:t>
      </w:r>
      <w:r w:rsidR="00284D8B">
        <w:rPr>
          <w:rFonts w:ascii="Calibri" w:hAnsi="Calibri" w:cs="Arial"/>
          <w:szCs w:val="24"/>
          <w:lang w:val="fr-FR"/>
        </w:rPr>
        <w:t xml:space="preserve"> le français</w:t>
      </w:r>
      <w:r w:rsidR="00944E92">
        <w:rPr>
          <w:rFonts w:ascii="Calibri" w:hAnsi="Calibri" w:cs="Arial"/>
          <w:szCs w:val="24"/>
          <w:lang w:val="fr-FR"/>
        </w:rPr>
        <w:t> ;</w:t>
      </w:r>
    </w:p>
    <w:p w:rsidR="000F5ABD" w:rsidRDefault="000F5ABD" w:rsidP="007B59E8">
      <w:pPr>
        <w:pStyle w:val="KeinLeerraum"/>
        <w:numPr>
          <w:ilvl w:val="0"/>
          <w:numId w:val="9"/>
        </w:numPr>
        <w:rPr>
          <w:rFonts w:ascii="Calibri" w:hAnsi="Calibri" w:cs="Arial"/>
          <w:szCs w:val="24"/>
          <w:lang w:val="fr-FR"/>
        </w:rPr>
      </w:pPr>
      <w:r>
        <w:rPr>
          <w:rFonts w:ascii="Calibri" w:hAnsi="Calibri" w:cs="Arial"/>
          <w:szCs w:val="24"/>
          <w:lang w:val="fr-FR"/>
        </w:rPr>
        <w:t>de ce fait</w:t>
      </w:r>
      <w:r w:rsidR="0091786C">
        <w:rPr>
          <w:rFonts w:ascii="Calibri" w:hAnsi="Calibri" w:cs="Arial"/>
          <w:szCs w:val="24"/>
          <w:lang w:val="fr-FR"/>
        </w:rPr>
        <w:t>,</w:t>
      </w:r>
      <w:r>
        <w:rPr>
          <w:rFonts w:ascii="Calibri" w:hAnsi="Calibri" w:cs="Arial"/>
          <w:szCs w:val="24"/>
          <w:lang w:val="fr-FR"/>
        </w:rPr>
        <w:t xml:space="preserve"> le</w:t>
      </w:r>
      <w:r w:rsidR="007B59E8" w:rsidRPr="00F202F5">
        <w:rPr>
          <w:rFonts w:ascii="Calibri" w:hAnsi="Calibri" w:cs="Arial"/>
          <w:szCs w:val="24"/>
          <w:lang w:val="fr-FR"/>
        </w:rPr>
        <w:t xml:space="preserve"> nombre des échanges</w:t>
      </w:r>
      <w:r>
        <w:rPr>
          <w:rFonts w:ascii="Calibri" w:hAnsi="Calibri" w:cs="Arial"/>
          <w:szCs w:val="24"/>
          <w:lang w:val="fr-FR"/>
        </w:rPr>
        <w:t xml:space="preserve"> entre établissements scolaires</w:t>
      </w:r>
      <w:r w:rsidR="00944E92">
        <w:rPr>
          <w:rFonts w:ascii="Calibri" w:hAnsi="Calibri" w:cs="Arial"/>
          <w:szCs w:val="24"/>
          <w:lang w:val="fr-FR"/>
        </w:rPr>
        <w:t xml:space="preserve"> français et allemands </w:t>
      </w:r>
      <w:r w:rsidR="00944E92" w:rsidRPr="00944E92">
        <w:rPr>
          <w:rFonts w:ascii="Calibri" w:hAnsi="Calibri" w:cs="Arial"/>
          <w:color w:val="76923C" w:themeColor="accent3" w:themeShade="BF"/>
          <w:szCs w:val="24"/>
          <w:lang w:val="fr-FR"/>
        </w:rPr>
        <w:t>diminue</w:t>
      </w:r>
      <w:r>
        <w:rPr>
          <w:rFonts w:ascii="Calibri" w:hAnsi="Calibri" w:cs="Arial"/>
          <w:szCs w:val="24"/>
          <w:lang w:val="fr-FR"/>
        </w:rPr>
        <w:t xml:space="preserve"> considérablement</w:t>
      </w:r>
      <w:r w:rsidR="00944E92">
        <w:rPr>
          <w:rFonts w:ascii="Calibri" w:hAnsi="Calibri" w:cs="Arial"/>
          <w:szCs w:val="24"/>
          <w:lang w:val="fr-FR"/>
        </w:rPr>
        <w:t> ;</w:t>
      </w:r>
    </w:p>
    <w:p w:rsidR="002B663D" w:rsidRDefault="002B663D" w:rsidP="007B59E8">
      <w:pPr>
        <w:pStyle w:val="KeinLeerraum"/>
        <w:numPr>
          <w:ilvl w:val="0"/>
          <w:numId w:val="9"/>
        </w:numPr>
        <w:rPr>
          <w:rFonts w:ascii="Calibri" w:hAnsi="Calibri" w:cs="Arial"/>
          <w:szCs w:val="24"/>
          <w:lang w:val="fr-FR"/>
        </w:rPr>
      </w:pPr>
      <w:r>
        <w:rPr>
          <w:rFonts w:ascii="Calibri" w:hAnsi="Calibri" w:cs="Arial"/>
          <w:szCs w:val="24"/>
          <w:lang w:val="fr-FR"/>
        </w:rPr>
        <w:t>de même</w:t>
      </w:r>
      <w:r w:rsidR="00944E92">
        <w:rPr>
          <w:rFonts w:ascii="Calibri" w:hAnsi="Calibri" w:cs="Arial"/>
          <w:szCs w:val="24"/>
          <w:lang w:val="fr-FR"/>
        </w:rPr>
        <w:t>,</w:t>
      </w:r>
      <w:r>
        <w:rPr>
          <w:rFonts w:ascii="Calibri" w:hAnsi="Calibri" w:cs="Arial"/>
          <w:szCs w:val="24"/>
          <w:lang w:val="fr-FR"/>
        </w:rPr>
        <w:t xml:space="preserve"> l’élan d</w:t>
      </w:r>
      <w:r w:rsidR="003C3EE6">
        <w:rPr>
          <w:rFonts w:ascii="Calibri" w:hAnsi="Calibri" w:cs="Arial"/>
          <w:szCs w:val="24"/>
          <w:lang w:val="fr-FR"/>
        </w:rPr>
        <w:t>es jumelages franco-allemands</w:t>
      </w:r>
      <w:r>
        <w:rPr>
          <w:rFonts w:ascii="Calibri" w:hAnsi="Calibri" w:cs="Arial"/>
          <w:szCs w:val="24"/>
          <w:lang w:val="fr-FR"/>
        </w:rPr>
        <w:t xml:space="preserve"> </w:t>
      </w:r>
      <w:r w:rsidR="00E718E2">
        <w:rPr>
          <w:rFonts w:ascii="Calibri" w:hAnsi="Calibri" w:cs="Arial"/>
          <w:szCs w:val="24"/>
          <w:lang w:val="fr-FR"/>
        </w:rPr>
        <w:t xml:space="preserve">en </w:t>
      </w:r>
      <w:r w:rsidR="000110E7" w:rsidRPr="000110E7">
        <w:rPr>
          <w:rFonts w:ascii="Calibri" w:hAnsi="Calibri" w:cs="Arial"/>
          <w:szCs w:val="24"/>
          <w:lang w:val="fr-FR"/>
        </w:rPr>
        <w:t>sera</w:t>
      </w:r>
      <w:r w:rsidR="00E718E2">
        <w:rPr>
          <w:rFonts w:ascii="Calibri" w:hAnsi="Calibri" w:cs="Arial"/>
          <w:szCs w:val="24"/>
          <w:lang w:val="fr-FR"/>
        </w:rPr>
        <w:t xml:space="preserve"> compromis</w:t>
      </w:r>
      <w:r w:rsidR="00944E92">
        <w:rPr>
          <w:rFonts w:ascii="Calibri" w:hAnsi="Calibri" w:cs="Arial"/>
          <w:szCs w:val="24"/>
          <w:lang w:val="fr-FR"/>
        </w:rPr>
        <w:t> ;</w:t>
      </w:r>
    </w:p>
    <w:p w:rsidR="00E718E2" w:rsidRDefault="00E718E2" w:rsidP="007B59E8">
      <w:pPr>
        <w:pStyle w:val="KeinLeerraum"/>
        <w:numPr>
          <w:ilvl w:val="0"/>
          <w:numId w:val="9"/>
        </w:numPr>
        <w:rPr>
          <w:rFonts w:ascii="Calibri" w:hAnsi="Calibri" w:cs="Arial"/>
          <w:szCs w:val="24"/>
          <w:lang w:val="fr-FR"/>
        </w:rPr>
      </w:pPr>
      <w:r>
        <w:rPr>
          <w:rFonts w:ascii="Calibri" w:hAnsi="Calibri" w:cs="Arial"/>
          <w:szCs w:val="24"/>
          <w:lang w:val="fr-FR"/>
        </w:rPr>
        <w:t xml:space="preserve">en </w:t>
      </w:r>
      <w:r w:rsidR="0091786C">
        <w:rPr>
          <w:rFonts w:ascii="Calibri" w:hAnsi="Calibri" w:cs="Arial"/>
          <w:szCs w:val="24"/>
          <w:lang w:val="fr-FR"/>
        </w:rPr>
        <w:t>Allemagne,</w:t>
      </w:r>
      <w:r>
        <w:rPr>
          <w:rFonts w:ascii="Calibri" w:hAnsi="Calibri" w:cs="Arial"/>
          <w:szCs w:val="24"/>
          <w:lang w:val="fr-FR"/>
        </w:rPr>
        <w:t xml:space="preserve"> l’apprentissage du français ne </w:t>
      </w:r>
      <w:r w:rsidR="000110E7">
        <w:rPr>
          <w:rFonts w:ascii="Calibri" w:hAnsi="Calibri" w:cs="Arial"/>
          <w:szCs w:val="24"/>
          <w:lang w:val="fr-FR"/>
        </w:rPr>
        <w:t>fait</w:t>
      </w:r>
      <w:r>
        <w:rPr>
          <w:rFonts w:ascii="Calibri" w:hAnsi="Calibri" w:cs="Arial"/>
          <w:szCs w:val="24"/>
          <w:lang w:val="fr-FR"/>
        </w:rPr>
        <w:t xml:space="preserve"> pas l’objet d’une communication suffisante dans le cadre des consultations au sujet du choix de la deuxième ou de la troisième langue</w:t>
      </w:r>
      <w:r w:rsidR="00944E92">
        <w:rPr>
          <w:rFonts w:ascii="Calibri" w:hAnsi="Calibri" w:cs="Arial"/>
          <w:szCs w:val="24"/>
          <w:lang w:val="fr-FR"/>
        </w:rPr>
        <w:t> ;</w:t>
      </w:r>
    </w:p>
    <w:p w:rsidR="00E718E2" w:rsidRDefault="0091786C" w:rsidP="007B59E8">
      <w:pPr>
        <w:pStyle w:val="KeinLeerraum"/>
        <w:numPr>
          <w:ilvl w:val="0"/>
          <w:numId w:val="9"/>
        </w:numPr>
        <w:rPr>
          <w:rFonts w:ascii="Calibri" w:hAnsi="Calibri" w:cs="Arial"/>
          <w:szCs w:val="24"/>
          <w:lang w:val="fr-FR"/>
        </w:rPr>
      </w:pPr>
      <w:r>
        <w:rPr>
          <w:rFonts w:ascii="Calibri" w:hAnsi="Calibri" w:cs="Arial"/>
          <w:szCs w:val="24"/>
          <w:lang w:val="fr-FR"/>
        </w:rPr>
        <w:t>l</w:t>
      </w:r>
      <w:r w:rsidR="00E718E2">
        <w:rPr>
          <w:rFonts w:ascii="Calibri" w:hAnsi="Calibri" w:cs="Arial"/>
          <w:szCs w:val="24"/>
          <w:lang w:val="fr-FR"/>
        </w:rPr>
        <w:t xml:space="preserve">a réduction de l’enseignement secondaire passant de 9 à 8 années (G8) </w:t>
      </w:r>
      <w:r w:rsidR="000110E7">
        <w:rPr>
          <w:rFonts w:ascii="Calibri" w:hAnsi="Calibri" w:cs="Arial"/>
          <w:szCs w:val="24"/>
          <w:lang w:val="fr-FR"/>
        </w:rPr>
        <w:t>s’est</w:t>
      </w:r>
      <w:r w:rsidR="00E718E2">
        <w:rPr>
          <w:rFonts w:ascii="Calibri" w:hAnsi="Calibri" w:cs="Arial"/>
          <w:szCs w:val="24"/>
          <w:lang w:val="fr-FR"/>
        </w:rPr>
        <w:t xml:space="preserve"> opérée au détriment du français</w:t>
      </w:r>
      <w:r w:rsidR="00944E92">
        <w:rPr>
          <w:rFonts w:ascii="Calibri" w:hAnsi="Calibri" w:cs="Arial"/>
          <w:szCs w:val="24"/>
          <w:lang w:val="fr-FR"/>
        </w:rPr>
        <w:t> ;</w:t>
      </w:r>
    </w:p>
    <w:p w:rsidR="0091786C" w:rsidRPr="007456FE" w:rsidRDefault="0091786C" w:rsidP="007B59E8">
      <w:pPr>
        <w:pStyle w:val="KeinLeerraum"/>
        <w:numPr>
          <w:ilvl w:val="0"/>
          <w:numId w:val="9"/>
        </w:numPr>
        <w:rPr>
          <w:rFonts w:ascii="Calibri" w:hAnsi="Calibri" w:cs="Arial"/>
          <w:szCs w:val="24"/>
          <w:lang w:val="fr-FR"/>
        </w:rPr>
      </w:pPr>
      <w:r w:rsidRPr="007456FE">
        <w:rPr>
          <w:rFonts w:ascii="Calibri" w:hAnsi="Calibri" w:cs="Arial"/>
          <w:szCs w:val="24"/>
          <w:lang w:val="fr-FR"/>
        </w:rPr>
        <w:t xml:space="preserve">une durée </w:t>
      </w:r>
      <w:r w:rsidR="008F042E" w:rsidRPr="007456FE">
        <w:rPr>
          <w:rFonts w:ascii="Calibri" w:hAnsi="Calibri" w:cs="Arial"/>
          <w:szCs w:val="24"/>
          <w:lang w:val="fr-FR"/>
        </w:rPr>
        <w:t xml:space="preserve">suffisante </w:t>
      </w:r>
      <w:r w:rsidRPr="007456FE">
        <w:rPr>
          <w:rFonts w:ascii="Calibri" w:hAnsi="Calibri" w:cs="Arial"/>
          <w:szCs w:val="24"/>
          <w:lang w:val="fr-FR"/>
        </w:rPr>
        <w:t xml:space="preserve">de l’apprentissage du français en Allemagne, en tant que </w:t>
      </w:r>
      <w:r w:rsidR="000110E7" w:rsidRPr="007456FE">
        <w:rPr>
          <w:rFonts w:ascii="Calibri" w:hAnsi="Calibri" w:cs="Arial"/>
          <w:szCs w:val="24"/>
          <w:lang w:val="fr-FR"/>
        </w:rPr>
        <w:t>deuxième langue vivante, n’est</w:t>
      </w:r>
      <w:r w:rsidRPr="007456FE">
        <w:rPr>
          <w:rFonts w:ascii="Calibri" w:hAnsi="Calibri" w:cs="Arial"/>
          <w:szCs w:val="24"/>
          <w:lang w:val="fr-FR"/>
        </w:rPr>
        <w:t xml:space="preserve"> pas garantie</w:t>
      </w:r>
      <w:r w:rsidR="00944E92" w:rsidRPr="007456FE">
        <w:rPr>
          <w:rFonts w:ascii="Calibri" w:hAnsi="Calibri" w:cs="Arial"/>
          <w:szCs w:val="24"/>
          <w:lang w:val="fr-FR"/>
        </w:rPr>
        <w:t>,</w:t>
      </w:r>
      <w:r w:rsidRPr="007456FE">
        <w:rPr>
          <w:rFonts w:ascii="Calibri" w:hAnsi="Calibri" w:cs="Arial"/>
          <w:szCs w:val="24"/>
          <w:lang w:val="fr-FR"/>
        </w:rPr>
        <w:t xml:space="preserve"> conformément aux recommandations européennes</w:t>
      </w:r>
      <w:r w:rsidR="00944E92" w:rsidRPr="007456FE">
        <w:rPr>
          <w:rFonts w:ascii="Calibri" w:hAnsi="Calibri" w:cs="Arial"/>
          <w:szCs w:val="24"/>
          <w:lang w:val="fr-FR"/>
        </w:rPr>
        <w:t> ;</w:t>
      </w:r>
    </w:p>
    <w:p w:rsidR="00E718E2" w:rsidRDefault="00E718E2" w:rsidP="007B59E8">
      <w:pPr>
        <w:pStyle w:val="KeinLeerraum"/>
        <w:numPr>
          <w:ilvl w:val="0"/>
          <w:numId w:val="9"/>
        </w:numPr>
        <w:rPr>
          <w:rFonts w:ascii="Calibri" w:hAnsi="Calibri" w:cs="Arial"/>
          <w:szCs w:val="24"/>
          <w:lang w:val="fr-FR"/>
        </w:rPr>
      </w:pPr>
      <w:r>
        <w:rPr>
          <w:rFonts w:ascii="Calibri" w:hAnsi="Calibri" w:cs="Arial"/>
          <w:szCs w:val="24"/>
          <w:lang w:val="fr-FR"/>
        </w:rPr>
        <w:t xml:space="preserve">le nombre d’apprenants de français </w:t>
      </w:r>
      <w:r w:rsidR="000110E7">
        <w:rPr>
          <w:rFonts w:ascii="Calibri" w:hAnsi="Calibri" w:cs="Arial"/>
          <w:szCs w:val="24"/>
          <w:lang w:val="fr-FR"/>
        </w:rPr>
        <w:t>est</w:t>
      </w:r>
      <w:r>
        <w:rPr>
          <w:rFonts w:ascii="Calibri" w:hAnsi="Calibri" w:cs="Arial"/>
          <w:szCs w:val="24"/>
          <w:lang w:val="fr-FR"/>
        </w:rPr>
        <w:t xml:space="preserve"> en constante régression dans les Länder du nord mais également en Bavière</w:t>
      </w:r>
      <w:r w:rsidR="00944E92">
        <w:rPr>
          <w:rFonts w:ascii="Calibri" w:hAnsi="Calibri" w:cs="Arial"/>
          <w:szCs w:val="24"/>
          <w:lang w:val="fr-FR"/>
        </w:rPr>
        <w:t>.</w:t>
      </w:r>
    </w:p>
    <w:p w:rsidR="00113023" w:rsidRDefault="00113023" w:rsidP="007B59E8">
      <w:pPr>
        <w:pStyle w:val="KeinLeerraum"/>
        <w:rPr>
          <w:rFonts w:ascii="Calibri" w:hAnsi="Calibri" w:cs="Arial"/>
          <w:szCs w:val="24"/>
          <w:lang w:val="fr-FR"/>
        </w:rPr>
      </w:pPr>
    </w:p>
    <w:p w:rsidR="003F2528" w:rsidRDefault="003F2528" w:rsidP="007B59E8">
      <w:pPr>
        <w:pStyle w:val="KeinLeerraum"/>
        <w:rPr>
          <w:rFonts w:ascii="Calibri" w:hAnsi="Calibri" w:cs="Arial"/>
          <w:szCs w:val="24"/>
          <w:lang w:val="fr-FR"/>
        </w:rPr>
      </w:pPr>
    </w:p>
    <w:p w:rsidR="007B59E8" w:rsidRPr="00F202F5" w:rsidRDefault="007B59E8" w:rsidP="007B59E8">
      <w:pPr>
        <w:pStyle w:val="KeinLeerraum"/>
        <w:rPr>
          <w:rFonts w:ascii="Calibri" w:hAnsi="Calibri" w:cs="Arial"/>
          <w:szCs w:val="24"/>
          <w:lang w:val="fr-FR"/>
        </w:rPr>
      </w:pPr>
      <w:r w:rsidRPr="00F202F5">
        <w:rPr>
          <w:rFonts w:ascii="Calibri" w:hAnsi="Calibri" w:cs="Arial"/>
          <w:szCs w:val="24"/>
          <w:lang w:val="fr-FR"/>
        </w:rPr>
        <w:t xml:space="preserve">C’est pourquoi nous </w:t>
      </w:r>
      <w:r w:rsidR="00284D8B">
        <w:rPr>
          <w:rFonts w:ascii="Calibri" w:hAnsi="Calibri" w:cs="Arial"/>
          <w:szCs w:val="24"/>
          <w:lang w:val="fr-FR"/>
        </w:rPr>
        <w:t>demandons et déclaro</w:t>
      </w:r>
      <w:r w:rsidRPr="00F202F5">
        <w:rPr>
          <w:rFonts w:ascii="Calibri" w:hAnsi="Calibri" w:cs="Arial"/>
          <w:szCs w:val="24"/>
          <w:lang w:val="fr-FR"/>
        </w:rPr>
        <w:t>ns</w:t>
      </w:r>
      <w:r w:rsidR="00944E92">
        <w:rPr>
          <w:rFonts w:ascii="Calibri" w:hAnsi="Calibri" w:cs="Arial"/>
          <w:szCs w:val="24"/>
          <w:lang w:val="fr-FR"/>
        </w:rPr>
        <w:t xml:space="preserve"> que</w:t>
      </w:r>
    </w:p>
    <w:p w:rsidR="007B59E8" w:rsidRPr="00F202F5" w:rsidRDefault="007B59E8" w:rsidP="007B59E8">
      <w:pPr>
        <w:pStyle w:val="KeinLeerraum"/>
        <w:ind w:left="720"/>
        <w:rPr>
          <w:rFonts w:ascii="Calibri" w:hAnsi="Calibri" w:cs="Arial"/>
          <w:szCs w:val="24"/>
          <w:lang w:val="fr-FR"/>
        </w:rPr>
      </w:pPr>
    </w:p>
    <w:p w:rsidR="00D2014F" w:rsidRPr="00D2014F" w:rsidRDefault="007B59E8" w:rsidP="00D2014F">
      <w:pPr>
        <w:pStyle w:val="KeinLeerraum"/>
        <w:numPr>
          <w:ilvl w:val="0"/>
          <w:numId w:val="10"/>
        </w:numPr>
        <w:rPr>
          <w:rFonts w:ascii="Calibri" w:hAnsi="Calibri" w:cs="Arial"/>
          <w:szCs w:val="24"/>
          <w:lang w:val="fr-FR"/>
        </w:rPr>
      </w:pPr>
      <w:r w:rsidRPr="00F202F5">
        <w:rPr>
          <w:rFonts w:ascii="Calibri" w:hAnsi="Calibri" w:cs="Arial"/>
          <w:szCs w:val="24"/>
          <w:lang w:val="fr-FR"/>
        </w:rPr>
        <w:t>de</w:t>
      </w:r>
      <w:r w:rsidR="002B663D">
        <w:rPr>
          <w:rFonts w:ascii="Calibri" w:hAnsi="Calibri" w:cs="Arial"/>
          <w:szCs w:val="24"/>
          <w:lang w:val="fr-FR"/>
        </w:rPr>
        <w:t>s ef</w:t>
      </w:r>
      <w:r w:rsidR="00E758C2">
        <w:rPr>
          <w:rFonts w:ascii="Calibri" w:hAnsi="Calibri" w:cs="Arial"/>
          <w:szCs w:val="24"/>
          <w:lang w:val="fr-FR"/>
        </w:rPr>
        <w:t>forts de toute part soient entrepris</w:t>
      </w:r>
      <w:r w:rsidR="002B663D">
        <w:rPr>
          <w:rFonts w:ascii="Calibri" w:hAnsi="Calibri" w:cs="Arial"/>
          <w:szCs w:val="24"/>
          <w:lang w:val="fr-FR"/>
        </w:rPr>
        <w:t xml:space="preserve"> pour </w:t>
      </w:r>
      <w:r w:rsidR="00E718E2">
        <w:rPr>
          <w:rFonts w:ascii="Calibri" w:hAnsi="Calibri" w:cs="Arial"/>
          <w:szCs w:val="24"/>
          <w:lang w:val="fr-FR"/>
        </w:rPr>
        <w:t>l’aménagement de la reforme du collège</w:t>
      </w:r>
      <w:r w:rsidR="00D2014F">
        <w:rPr>
          <w:rFonts w:ascii="Calibri" w:hAnsi="Calibri" w:cs="Arial"/>
          <w:szCs w:val="24"/>
          <w:lang w:val="fr-FR"/>
        </w:rPr>
        <w:t xml:space="preserve"> </w:t>
      </w:r>
      <w:r w:rsidR="00E718E2">
        <w:rPr>
          <w:rFonts w:ascii="Calibri" w:hAnsi="Calibri" w:cs="Arial"/>
          <w:szCs w:val="24"/>
          <w:lang w:val="fr-FR"/>
        </w:rPr>
        <w:t>en faveur de</w:t>
      </w:r>
      <w:r w:rsidR="00D2014F">
        <w:rPr>
          <w:rFonts w:ascii="Calibri" w:hAnsi="Calibri" w:cs="Arial"/>
          <w:szCs w:val="24"/>
          <w:lang w:val="fr-FR"/>
        </w:rPr>
        <w:t xml:space="preserve"> l’apprentissage de l’allemand</w:t>
      </w:r>
      <w:r w:rsidR="00944E92">
        <w:rPr>
          <w:rFonts w:ascii="Calibri" w:hAnsi="Calibri" w:cs="Arial"/>
          <w:szCs w:val="24"/>
          <w:lang w:val="fr-FR"/>
        </w:rPr>
        <w:t> ;</w:t>
      </w:r>
    </w:p>
    <w:p w:rsidR="00D2014F" w:rsidRDefault="00D2014F" w:rsidP="007B59E8">
      <w:pPr>
        <w:pStyle w:val="KeinLeerraum"/>
        <w:numPr>
          <w:ilvl w:val="0"/>
          <w:numId w:val="10"/>
        </w:numPr>
        <w:rPr>
          <w:rFonts w:ascii="Calibri" w:hAnsi="Calibri" w:cs="Arial"/>
          <w:szCs w:val="24"/>
          <w:lang w:val="fr-FR"/>
        </w:rPr>
      </w:pPr>
      <w:r>
        <w:rPr>
          <w:rFonts w:ascii="Calibri" w:hAnsi="Calibri" w:cs="Arial"/>
          <w:szCs w:val="24"/>
          <w:lang w:val="fr-FR"/>
        </w:rPr>
        <w:t>le recrutement des professeurs d’allemand</w:t>
      </w:r>
      <w:r w:rsidR="00284D8B">
        <w:rPr>
          <w:rFonts w:ascii="Calibri" w:hAnsi="Calibri" w:cs="Arial"/>
          <w:szCs w:val="24"/>
          <w:lang w:val="fr-FR"/>
        </w:rPr>
        <w:t xml:space="preserve"> en France </w:t>
      </w:r>
      <w:r w:rsidR="00E718E2">
        <w:rPr>
          <w:rFonts w:ascii="Calibri" w:hAnsi="Calibri" w:cs="Arial"/>
          <w:szCs w:val="24"/>
          <w:lang w:val="fr-FR"/>
        </w:rPr>
        <w:t>couvre</w:t>
      </w:r>
      <w:r>
        <w:rPr>
          <w:rFonts w:ascii="Calibri" w:hAnsi="Calibri" w:cs="Arial"/>
          <w:szCs w:val="24"/>
          <w:lang w:val="fr-FR"/>
        </w:rPr>
        <w:t xml:space="preserve"> réellement </w:t>
      </w:r>
      <w:r w:rsidR="00E718E2">
        <w:rPr>
          <w:rFonts w:ascii="Calibri" w:hAnsi="Calibri" w:cs="Arial"/>
          <w:szCs w:val="24"/>
          <w:lang w:val="fr-FR"/>
        </w:rPr>
        <w:t>les</w:t>
      </w:r>
      <w:r>
        <w:rPr>
          <w:rFonts w:ascii="Calibri" w:hAnsi="Calibri" w:cs="Arial"/>
          <w:szCs w:val="24"/>
          <w:lang w:val="fr-FR"/>
        </w:rPr>
        <w:t xml:space="preserve">  besoins concrets et </w:t>
      </w:r>
      <w:r w:rsidR="00E758C2">
        <w:rPr>
          <w:rFonts w:ascii="Calibri" w:hAnsi="Calibri" w:cs="Arial"/>
          <w:szCs w:val="24"/>
          <w:lang w:val="fr-FR"/>
        </w:rPr>
        <w:t xml:space="preserve">que la répartition soit mieux </w:t>
      </w:r>
      <w:r w:rsidR="00E718E2">
        <w:rPr>
          <w:rFonts w:ascii="Calibri" w:hAnsi="Calibri" w:cs="Arial"/>
          <w:szCs w:val="24"/>
          <w:lang w:val="fr-FR"/>
        </w:rPr>
        <w:t>définie</w:t>
      </w:r>
      <w:r>
        <w:rPr>
          <w:rFonts w:ascii="Calibri" w:hAnsi="Calibri" w:cs="Arial"/>
          <w:szCs w:val="24"/>
          <w:lang w:val="fr-FR"/>
        </w:rPr>
        <w:t xml:space="preserve"> sur </w:t>
      </w:r>
      <w:r w:rsidR="00E718E2">
        <w:rPr>
          <w:rFonts w:ascii="Calibri" w:hAnsi="Calibri" w:cs="Arial"/>
          <w:szCs w:val="24"/>
          <w:lang w:val="fr-FR"/>
        </w:rPr>
        <w:t>l’ensemble du territoire</w:t>
      </w:r>
      <w:r w:rsidR="00944E92">
        <w:rPr>
          <w:rFonts w:ascii="Calibri" w:hAnsi="Calibri" w:cs="Arial"/>
          <w:szCs w:val="24"/>
          <w:lang w:val="fr-FR"/>
        </w:rPr>
        <w:t> ;</w:t>
      </w:r>
    </w:p>
    <w:p w:rsidR="003D7254" w:rsidRDefault="003D7254" w:rsidP="007B59E8">
      <w:pPr>
        <w:pStyle w:val="KeinLeerraum"/>
        <w:numPr>
          <w:ilvl w:val="0"/>
          <w:numId w:val="10"/>
        </w:numPr>
        <w:rPr>
          <w:rFonts w:ascii="Calibri" w:hAnsi="Calibri" w:cs="Arial"/>
          <w:szCs w:val="24"/>
          <w:lang w:val="fr-FR"/>
        </w:rPr>
      </w:pPr>
      <w:r>
        <w:rPr>
          <w:rFonts w:ascii="Calibri" w:hAnsi="Calibri" w:cs="Arial"/>
          <w:szCs w:val="24"/>
          <w:lang w:val="fr-FR"/>
        </w:rPr>
        <w:t xml:space="preserve">nos associations de leur côté se considèrent </w:t>
      </w:r>
      <w:r w:rsidR="00E718E2">
        <w:rPr>
          <w:rFonts w:ascii="Calibri" w:hAnsi="Calibri" w:cs="Arial"/>
          <w:szCs w:val="24"/>
          <w:lang w:val="fr-FR"/>
        </w:rPr>
        <w:t xml:space="preserve">encore davantage </w:t>
      </w:r>
      <w:r>
        <w:rPr>
          <w:rFonts w:ascii="Calibri" w:hAnsi="Calibri" w:cs="Arial"/>
          <w:szCs w:val="24"/>
          <w:lang w:val="fr-FR"/>
        </w:rPr>
        <w:t>comme un lieu privilégié</w:t>
      </w:r>
      <w:r w:rsidR="00E718E2">
        <w:rPr>
          <w:rFonts w:ascii="Calibri" w:hAnsi="Calibri" w:cs="Arial"/>
          <w:szCs w:val="24"/>
          <w:lang w:val="fr-FR"/>
        </w:rPr>
        <w:t>,</w:t>
      </w:r>
      <w:r>
        <w:rPr>
          <w:rFonts w:ascii="Calibri" w:hAnsi="Calibri" w:cs="Arial"/>
          <w:szCs w:val="24"/>
          <w:lang w:val="fr-FR"/>
        </w:rPr>
        <w:t xml:space="preserve"> </w:t>
      </w:r>
      <w:r w:rsidR="00E718E2">
        <w:rPr>
          <w:rFonts w:ascii="Calibri" w:hAnsi="Calibri" w:cs="Arial"/>
          <w:szCs w:val="24"/>
          <w:lang w:val="fr-FR"/>
        </w:rPr>
        <w:t>en dehors de l’école,</w:t>
      </w:r>
      <w:r w:rsidR="00A450CF">
        <w:rPr>
          <w:rFonts w:ascii="Calibri" w:hAnsi="Calibri" w:cs="Arial"/>
          <w:szCs w:val="24"/>
          <w:lang w:val="fr-FR"/>
        </w:rPr>
        <w:t xml:space="preserve"> </w:t>
      </w:r>
      <w:r>
        <w:rPr>
          <w:rFonts w:ascii="Calibri" w:hAnsi="Calibri" w:cs="Arial"/>
          <w:szCs w:val="24"/>
          <w:lang w:val="fr-FR"/>
        </w:rPr>
        <w:t>pour l’apprentissage et l</w:t>
      </w:r>
      <w:r w:rsidR="00A450CF">
        <w:rPr>
          <w:rFonts w:ascii="Calibri" w:hAnsi="Calibri" w:cs="Arial"/>
          <w:szCs w:val="24"/>
          <w:lang w:val="fr-FR"/>
        </w:rPr>
        <w:t xml:space="preserve">’approfondissement de la langue </w:t>
      </w:r>
      <w:r>
        <w:rPr>
          <w:rFonts w:ascii="Calibri" w:hAnsi="Calibri" w:cs="Arial"/>
          <w:szCs w:val="24"/>
          <w:lang w:val="fr-FR"/>
        </w:rPr>
        <w:t>du partenaire</w:t>
      </w:r>
      <w:r w:rsidR="00944E92">
        <w:rPr>
          <w:rFonts w:ascii="Calibri" w:hAnsi="Calibri" w:cs="Arial"/>
          <w:szCs w:val="24"/>
          <w:lang w:val="fr-FR"/>
        </w:rPr>
        <w:t> ;</w:t>
      </w:r>
    </w:p>
    <w:p w:rsidR="00C94FE6" w:rsidRPr="007456FE" w:rsidRDefault="00C94FE6" w:rsidP="00C94FE6">
      <w:pPr>
        <w:pStyle w:val="KeinLeerraum"/>
        <w:numPr>
          <w:ilvl w:val="0"/>
          <w:numId w:val="10"/>
        </w:numPr>
        <w:rPr>
          <w:rFonts w:ascii="Calibri" w:hAnsi="Calibri" w:cs="Arial"/>
          <w:szCs w:val="24"/>
          <w:lang w:val="fr-FR"/>
        </w:rPr>
      </w:pPr>
      <w:r w:rsidRPr="007456FE">
        <w:rPr>
          <w:rFonts w:ascii="Calibri" w:hAnsi="Calibri" w:cs="Arial"/>
          <w:szCs w:val="24"/>
          <w:lang w:val="fr-FR"/>
        </w:rPr>
        <w:t>la participation et la visibilité des jeunes soient mises en avant au sein des AFA et des DFG ainsi que pendant les congrès</w:t>
      </w:r>
      <w:r w:rsidR="00944E92" w:rsidRPr="007456FE">
        <w:rPr>
          <w:rFonts w:ascii="Calibri" w:hAnsi="Calibri" w:cs="Arial"/>
          <w:szCs w:val="24"/>
          <w:lang w:val="fr-FR"/>
        </w:rPr>
        <w:t> ;</w:t>
      </w:r>
    </w:p>
    <w:p w:rsidR="00C94FE6" w:rsidRPr="007456FE" w:rsidRDefault="00C94FE6" w:rsidP="00C94FE6">
      <w:pPr>
        <w:pStyle w:val="KeinLeerraum"/>
        <w:numPr>
          <w:ilvl w:val="0"/>
          <w:numId w:val="10"/>
        </w:numPr>
        <w:rPr>
          <w:rFonts w:ascii="Calibri" w:hAnsi="Calibri" w:cs="Arial"/>
          <w:szCs w:val="24"/>
          <w:lang w:val="fr-FR"/>
        </w:rPr>
      </w:pPr>
      <w:r w:rsidRPr="007456FE">
        <w:rPr>
          <w:rFonts w:ascii="Calibri" w:hAnsi="Calibri" w:cs="Arial"/>
          <w:szCs w:val="24"/>
          <w:lang w:val="fr-FR"/>
        </w:rPr>
        <w:t>les AFA et les DFG intègrent d’avantage la jeunesse en les impliquant dans leurs activités et en leur donnant</w:t>
      </w:r>
      <w:r w:rsidR="00993940" w:rsidRPr="007456FE">
        <w:rPr>
          <w:rFonts w:ascii="Calibri" w:hAnsi="Calibri" w:cs="Arial"/>
          <w:szCs w:val="24"/>
          <w:lang w:val="fr-FR"/>
        </w:rPr>
        <w:t xml:space="preserve"> plus</w:t>
      </w:r>
      <w:r w:rsidRPr="007456FE">
        <w:rPr>
          <w:rFonts w:ascii="Calibri" w:hAnsi="Calibri" w:cs="Arial"/>
          <w:szCs w:val="24"/>
          <w:lang w:val="fr-FR"/>
        </w:rPr>
        <w:t xml:space="preserve"> des responsabilités</w:t>
      </w:r>
      <w:r w:rsidR="00944E92" w:rsidRPr="007456FE">
        <w:rPr>
          <w:rFonts w:ascii="Calibri" w:hAnsi="Calibri" w:cs="Arial"/>
          <w:szCs w:val="24"/>
          <w:lang w:val="fr-FR"/>
        </w:rPr>
        <w:t> ;</w:t>
      </w:r>
    </w:p>
    <w:p w:rsidR="00284D8B" w:rsidRDefault="00284D8B" w:rsidP="007B59E8">
      <w:pPr>
        <w:pStyle w:val="KeinLeerraum"/>
        <w:numPr>
          <w:ilvl w:val="0"/>
          <w:numId w:val="10"/>
        </w:numPr>
        <w:rPr>
          <w:rFonts w:ascii="Calibri" w:hAnsi="Calibri" w:cs="Arial"/>
          <w:szCs w:val="24"/>
          <w:lang w:val="fr-FR"/>
        </w:rPr>
      </w:pPr>
      <w:r>
        <w:rPr>
          <w:rFonts w:ascii="Calibri" w:hAnsi="Calibri" w:cs="Arial"/>
          <w:szCs w:val="24"/>
          <w:lang w:val="fr-FR"/>
        </w:rPr>
        <w:t>nos associations franco-all</w:t>
      </w:r>
      <w:r w:rsidR="00E718E2">
        <w:rPr>
          <w:rFonts w:ascii="Calibri" w:hAnsi="Calibri" w:cs="Arial"/>
          <w:szCs w:val="24"/>
          <w:lang w:val="fr-FR"/>
        </w:rPr>
        <w:t>emandes mett</w:t>
      </w:r>
      <w:r w:rsidR="00B04E48">
        <w:rPr>
          <w:rFonts w:ascii="Calibri" w:hAnsi="Calibri" w:cs="Arial"/>
          <w:szCs w:val="24"/>
          <w:lang w:val="fr-FR"/>
        </w:rPr>
        <w:t>ent</w:t>
      </w:r>
      <w:r w:rsidR="00E718E2">
        <w:rPr>
          <w:rFonts w:ascii="Calibri" w:hAnsi="Calibri" w:cs="Arial"/>
          <w:szCs w:val="24"/>
          <w:lang w:val="fr-FR"/>
        </w:rPr>
        <w:t xml:space="preserve"> tout en œuvre pour </w:t>
      </w:r>
      <w:r>
        <w:rPr>
          <w:rFonts w:ascii="Calibri" w:hAnsi="Calibri" w:cs="Arial"/>
          <w:szCs w:val="24"/>
          <w:lang w:val="fr-FR"/>
        </w:rPr>
        <w:t xml:space="preserve">que les jeunes </w:t>
      </w:r>
      <w:r w:rsidR="00E718E2">
        <w:rPr>
          <w:rFonts w:ascii="Calibri" w:hAnsi="Calibri" w:cs="Arial"/>
          <w:szCs w:val="24"/>
          <w:lang w:val="fr-FR"/>
        </w:rPr>
        <w:t>F</w:t>
      </w:r>
      <w:r>
        <w:rPr>
          <w:rFonts w:ascii="Calibri" w:hAnsi="Calibri" w:cs="Arial"/>
          <w:szCs w:val="24"/>
          <w:lang w:val="fr-FR"/>
        </w:rPr>
        <w:t xml:space="preserve">rançais en Allemagne et jeunes </w:t>
      </w:r>
      <w:r w:rsidR="00E718E2">
        <w:rPr>
          <w:rFonts w:ascii="Calibri" w:hAnsi="Calibri" w:cs="Arial"/>
          <w:szCs w:val="24"/>
          <w:lang w:val="fr-FR"/>
        </w:rPr>
        <w:t>A</w:t>
      </w:r>
      <w:r>
        <w:rPr>
          <w:rFonts w:ascii="Calibri" w:hAnsi="Calibri" w:cs="Arial"/>
          <w:szCs w:val="24"/>
          <w:lang w:val="fr-FR"/>
        </w:rPr>
        <w:t xml:space="preserve">llemands en </w:t>
      </w:r>
      <w:r w:rsidR="00E718E2">
        <w:rPr>
          <w:rFonts w:ascii="Calibri" w:hAnsi="Calibri" w:cs="Arial"/>
          <w:szCs w:val="24"/>
          <w:lang w:val="fr-FR"/>
        </w:rPr>
        <w:t>France,</w:t>
      </w:r>
      <w:r>
        <w:rPr>
          <w:rFonts w:ascii="Calibri" w:hAnsi="Calibri" w:cs="Arial"/>
          <w:szCs w:val="24"/>
          <w:lang w:val="fr-FR"/>
        </w:rPr>
        <w:t xml:space="preserve"> inscrits aux cursus de l</w:t>
      </w:r>
      <w:r w:rsidR="00E758C2">
        <w:rPr>
          <w:rFonts w:ascii="Calibri" w:hAnsi="Calibri" w:cs="Arial"/>
          <w:szCs w:val="24"/>
          <w:lang w:val="fr-FR"/>
        </w:rPr>
        <w:t>’Université Franco-Allemande UFA</w:t>
      </w:r>
      <w:r w:rsidR="00E718E2">
        <w:rPr>
          <w:rFonts w:ascii="Calibri" w:hAnsi="Calibri" w:cs="Arial"/>
          <w:szCs w:val="24"/>
          <w:lang w:val="fr-FR"/>
        </w:rPr>
        <w:t>,</w:t>
      </w:r>
      <w:r>
        <w:rPr>
          <w:rFonts w:ascii="Calibri" w:hAnsi="Calibri" w:cs="Arial"/>
          <w:szCs w:val="24"/>
          <w:lang w:val="fr-FR"/>
        </w:rPr>
        <w:t xml:space="preserve"> ou en échange</w:t>
      </w:r>
      <w:r w:rsidR="00E718E2">
        <w:rPr>
          <w:rFonts w:ascii="Calibri" w:hAnsi="Calibri" w:cs="Arial"/>
          <w:szCs w:val="24"/>
          <w:lang w:val="fr-FR"/>
        </w:rPr>
        <w:t xml:space="preserve"> professionnel</w:t>
      </w:r>
      <w:r>
        <w:rPr>
          <w:rFonts w:ascii="Calibri" w:hAnsi="Calibri" w:cs="Arial"/>
          <w:szCs w:val="24"/>
          <w:lang w:val="fr-FR"/>
        </w:rPr>
        <w:t xml:space="preserve"> </w:t>
      </w:r>
      <w:r w:rsidR="00E718E2">
        <w:rPr>
          <w:rFonts w:ascii="Calibri" w:hAnsi="Calibri" w:cs="Arial"/>
          <w:szCs w:val="24"/>
          <w:lang w:val="fr-FR"/>
        </w:rPr>
        <w:t>avec le soutien du</w:t>
      </w:r>
      <w:r>
        <w:rPr>
          <w:rFonts w:ascii="Calibri" w:hAnsi="Calibri" w:cs="Arial"/>
          <w:szCs w:val="24"/>
          <w:lang w:val="fr-FR"/>
        </w:rPr>
        <w:t xml:space="preserve"> Secrétariat Franco-Allemand</w:t>
      </w:r>
      <w:r w:rsidR="00B3530F">
        <w:rPr>
          <w:rFonts w:ascii="Calibri" w:hAnsi="Calibri" w:cs="Arial"/>
          <w:szCs w:val="24"/>
          <w:lang w:val="fr-FR"/>
        </w:rPr>
        <w:t xml:space="preserve"> </w:t>
      </w:r>
      <w:r w:rsidR="00E718E2">
        <w:rPr>
          <w:rFonts w:ascii="Calibri" w:hAnsi="Calibri" w:cs="Arial"/>
          <w:szCs w:val="24"/>
          <w:lang w:val="fr-FR"/>
        </w:rPr>
        <w:t>(</w:t>
      </w:r>
      <w:r w:rsidR="00B3530F">
        <w:rPr>
          <w:rFonts w:ascii="Calibri" w:hAnsi="Calibri" w:cs="Arial"/>
          <w:szCs w:val="24"/>
          <w:lang w:val="fr-FR"/>
        </w:rPr>
        <w:t>SFA</w:t>
      </w:r>
      <w:r w:rsidR="00E718E2">
        <w:rPr>
          <w:rFonts w:ascii="Calibri" w:hAnsi="Calibri" w:cs="Arial"/>
          <w:szCs w:val="24"/>
          <w:lang w:val="fr-FR"/>
        </w:rPr>
        <w:t>),</w:t>
      </w:r>
      <w:r>
        <w:rPr>
          <w:rFonts w:ascii="Calibri" w:hAnsi="Calibri" w:cs="Arial"/>
          <w:szCs w:val="24"/>
          <w:lang w:val="fr-FR"/>
        </w:rPr>
        <w:t xml:space="preserve"> </w:t>
      </w:r>
      <w:r w:rsidR="00E718E2">
        <w:rPr>
          <w:rFonts w:ascii="Calibri" w:hAnsi="Calibri" w:cs="Arial"/>
          <w:szCs w:val="24"/>
          <w:lang w:val="fr-FR"/>
        </w:rPr>
        <w:t>intègre</w:t>
      </w:r>
      <w:r w:rsidR="003C444B">
        <w:rPr>
          <w:rFonts w:ascii="Calibri" w:hAnsi="Calibri" w:cs="Arial"/>
          <w:szCs w:val="24"/>
          <w:lang w:val="fr-FR"/>
        </w:rPr>
        <w:t>nt</w:t>
      </w:r>
      <w:r w:rsidR="00B04E48">
        <w:rPr>
          <w:rFonts w:ascii="Calibri" w:hAnsi="Calibri" w:cs="Arial"/>
          <w:szCs w:val="24"/>
          <w:lang w:val="fr-FR"/>
        </w:rPr>
        <w:t xml:space="preserve">, dans les meilleurs délais, </w:t>
      </w:r>
      <w:r>
        <w:rPr>
          <w:rFonts w:ascii="Calibri" w:hAnsi="Calibri" w:cs="Arial"/>
          <w:szCs w:val="24"/>
          <w:lang w:val="fr-FR"/>
        </w:rPr>
        <w:t>la vie associative de leur r</w:t>
      </w:r>
      <w:r w:rsidR="00B3530F">
        <w:rPr>
          <w:rFonts w:ascii="Calibri" w:hAnsi="Calibri" w:cs="Arial"/>
          <w:szCs w:val="24"/>
          <w:lang w:val="fr-FR"/>
        </w:rPr>
        <w:t>ésid</w:t>
      </w:r>
      <w:r>
        <w:rPr>
          <w:rFonts w:ascii="Calibri" w:hAnsi="Calibri" w:cs="Arial"/>
          <w:szCs w:val="24"/>
          <w:lang w:val="fr-FR"/>
        </w:rPr>
        <w:t>ence respective</w:t>
      </w:r>
      <w:r w:rsidR="00E718E2">
        <w:rPr>
          <w:rFonts w:ascii="Calibri" w:hAnsi="Calibri" w:cs="Arial"/>
          <w:szCs w:val="24"/>
          <w:lang w:val="fr-FR"/>
        </w:rPr>
        <w:t xml:space="preserve"> dans nos deux pays</w:t>
      </w:r>
      <w:r w:rsidR="00944E92">
        <w:rPr>
          <w:rFonts w:ascii="Calibri" w:hAnsi="Calibri" w:cs="Arial"/>
          <w:szCs w:val="24"/>
          <w:lang w:val="fr-FR"/>
        </w:rPr>
        <w:t> ;</w:t>
      </w:r>
    </w:p>
    <w:p w:rsidR="003C444B" w:rsidRPr="007456FE" w:rsidRDefault="003C444B" w:rsidP="007B59E8">
      <w:pPr>
        <w:pStyle w:val="KeinLeerraum"/>
        <w:numPr>
          <w:ilvl w:val="0"/>
          <w:numId w:val="10"/>
        </w:numPr>
        <w:rPr>
          <w:rFonts w:ascii="Calibri" w:hAnsi="Calibri" w:cs="Arial"/>
          <w:szCs w:val="24"/>
          <w:lang w:val="fr-FR"/>
        </w:rPr>
      </w:pPr>
      <w:r w:rsidRPr="007456FE">
        <w:rPr>
          <w:rFonts w:ascii="Calibri" w:hAnsi="Calibri" w:cs="Arial"/>
          <w:szCs w:val="24"/>
          <w:lang w:val="fr-FR"/>
        </w:rPr>
        <w:t>soient étudiées les possibilités de garantir un apprentissage du français, le plus long possible, dans le système éducatif allemand</w:t>
      </w:r>
      <w:r w:rsidR="00944E92" w:rsidRPr="007456FE">
        <w:rPr>
          <w:rFonts w:ascii="Calibri" w:hAnsi="Calibri" w:cs="Arial"/>
          <w:szCs w:val="24"/>
          <w:lang w:val="fr-FR"/>
        </w:rPr>
        <w:t> ;</w:t>
      </w:r>
    </w:p>
    <w:p w:rsidR="007A4458" w:rsidRDefault="007A4458" w:rsidP="007B59E8">
      <w:pPr>
        <w:pStyle w:val="KeinLeerraum"/>
        <w:numPr>
          <w:ilvl w:val="0"/>
          <w:numId w:val="10"/>
        </w:numPr>
        <w:rPr>
          <w:rFonts w:ascii="Calibri" w:hAnsi="Calibri" w:cs="Arial"/>
          <w:szCs w:val="24"/>
          <w:lang w:val="fr-FR"/>
        </w:rPr>
      </w:pPr>
      <w:r>
        <w:rPr>
          <w:rFonts w:ascii="Calibri" w:hAnsi="Calibri" w:cs="Arial"/>
          <w:szCs w:val="24"/>
          <w:lang w:val="fr-FR"/>
        </w:rPr>
        <w:t xml:space="preserve">les Länder allemands se donnent les moyens pour augmenter le nombre de lycées </w:t>
      </w:r>
      <w:proofErr w:type="spellStart"/>
      <w:r>
        <w:rPr>
          <w:rFonts w:ascii="Calibri" w:hAnsi="Calibri" w:cs="Arial"/>
          <w:szCs w:val="24"/>
          <w:lang w:val="fr-FR"/>
        </w:rPr>
        <w:t>Abibac</w:t>
      </w:r>
      <w:proofErr w:type="spellEnd"/>
      <w:r w:rsidR="00944E92">
        <w:rPr>
          <w:rFonts w:ascii="Calibri" w:hAnsi="Calibri" w:cs="Arial"/>
          <w:szCs w:val="24"/>
          <w:lang w:val="fr-FR"/>
        </w:rPr>
        <w:t> ;</w:t>
      </w:r>
    </w:p>
    <w:p w:rsidR="007A4458" w:rsidRDefault="007A4458" w:rsidP="007B59E8">
      <w:pPr>
        <w:pStyle w:val="KeinLeerraum"/>
        <w:numPr>
          <w:ilvl w:val="0"/>
          <w:numId w:val="10"/>
        </w:numPr>
        <w:rPr>
          <w:rFonts w:ascii="Calibri" w:hAnsi="Calibri" w:cs="Arial"/>
          <w:szCs w:val="24"/>
          <w:lang w:val="fr-FR"/>
        </w:rPr>
      </w:pPr>
      <w:r>
        <w:rPr>
          <w:rFonts w:ascii="Calibri" w:hAnsi="Calibri" w:cs="Arial"/>
          <w:szCs w:val="24"/>
          <w:lang w:val="fr-FR"/>
        </w:rPr>
        <w:t>les budgets soient à la hauteur de nos ambitions pour permettre l’ouverture de cours indépendamment du nombre d’élèves inscrits</w:t>
      </w:r>
      <w:r w:rsidR="00944E92">
        <w:rPr>
          <w:rFonts w:ascii="Calibri" w:hAnsi="Calibri" w:cs="Arial"/>
          <w:szCs w:val="24"/>
          <w:lang w:val="fr-FR"/>
        </w:rPr>
        <w:t>.</w:t>
      </w:r>
      <w:r>
        <w:rPr>
          <w:rFonts w:ascii="Calibri" w:hAnsi="Calibri" w:cs="Arial"/>
          <w:szCs w:val="24"/>
          <w:lang w:val="fr-FR"/>
        </w:rPr>
        <w:t xml:space="preserve"> </w:t>
      </w:r>
    </w:p>
    <w:p w:rsidR="00C94FE6" w:rsidRPr="00C94FE6" w:rsidRDefault="00C94FE6" w:rsidP="00C94FE6">
      <w:pPr>
        <w:pStyle w:val="KeinLeerraum"/>
        <w:ind w:left="360"/>
        <w:rPr>
          <w:rFonts w:ascii="Calibri" w:hAnsi="Calibri" w:cs="Arial"/>
          <w:szCs w:val="24"/>
          <w:lang w:val="fr-FR"/>
        </w:rPr>
      </w:pPr>
    </w:p>
    <w:p w:rsidR="007B59E8" w:rsidRPr="00F202F5" w:rsidRDefault="007B59E8" w:rsidP="007B59E8">
      <w:pPr>
        <w:pStyle w:val="KeinLeerraum"/>
        <w:ind w:left="1440"/>
        <w:rPr>
          <w:rFonts w:ascii="Calibri" w:hAnsi="Calibri" w:cs="Arial"/>
          <w:szCs w:val="24"/>
          <w:lang w:val="fr-FR"/>
        </w:rPr>
      </w:pPr>
    </w:p>
    <w:p w:rsidR="007B59E8" w:rsidRPr="00F202F5" w:rsidRDefault="007B59E8" w:rsidP="007B59E8">
      <w:pPr>
        <w:pStyle w:val="KeinLeerraum"/>
        <w:ind w:left="1440"/>
        <w:rPr>
          <w:rFonts w:ascii="Calibri" w:hAnsi="Calibri" w:cs="Arial"/>
          <w:szCs w:val="24"/>
          <w:lang w:val="fr-FR"/>
        </w:rPr>
      </w:pPr>
    </w:p>
    <w:p w:rsidR="007B59E8" w:rsidRPr="00F202F5" w:rsidRDefault="007B59E8" w:rsidP="00B545EF">
      <w:pPr>
        <w:pStyle w:val="KeinLeerraum"/>
        <w:jc w:val="center"/>
        <w:rPr>
          <w:rFonts w:ascii="Calibri" w:hAnsi="Calibri" w:cs="Arial"/>
          <w:szCs w:val="24"/>
          <w:lang w:val="fr-FR"/>
        </w:rPr>
      </w:pPr>
      <w:r w:rsidRPr="00F202F5">
        <w:rPr>
          <w:rFonts w:ascii="Calibri" w:hAnsi="Calibri" w:cs="Arial"/>
          <w:szCs w:val="24"/>
          <w:lang w:val="fr-FR"/>
        </w:rPr>
        <w:t>Adopté lors de l’Assemblée générale  commune</w:t>
      </w:r>
    </w:p>
    <w:p w:rsidR="007B59E8" w:rsidRDefault="00284D8B" w:rsidP="00B545EF">
      <w:pPr>
        <w:pStyle w:val="KeinLeerraum"/>
        <w:jc w:val="center"/>
        <w:rPr>
          <w:rFonts w:ascii="Calibri" w:hAnsi="Calibri" w:cs="Arial"/>
          <w:szCs w:val="24"/>
          <w:lang w:val="fr-FR"/>
        </w:rPr>
      </w:pPr>
      <w:r>
        <w:rPr>
          <w:rFonts w:ascii="Calibri" w:hAnsi="Calibri" w:cs="Arial"/>
          <w:szCs w:val="24"/>
          <w:lang w:val="fr-FR"/>
        </w:rPr>
        <w:t>à Düsseldorf le 19 Septembre 2015</w:t>
      </w:r>
    </w:p>
    <w:p w:rsidR="00B3530F" w:rsidRDefault="00B3530F" w:rsidP="007B59E8">
      <w:pPr>
        <w:pStyle w:val="KeinLeerraum"/>
        <w:rPr>
          <w:rFonts w:ascii="Calibri" w:hAnsi="Calibri" w:cs="Arial"/>
          <w:szCs w:val="24"/>
          <w:lang w:val="fr-FR"/>
        </w:rPr>
      </w:pPr>
    </w:p>
    <w:p w:rsidR="00B3530F" w:rsidRPr="007456FE" w:rsidRDefault="00B3530F" w:rsidP="00B3530F">
      <w:pPr>
        <w:spacing w:before="100" w:beforeAutospacing="1" w:after="100" w:afterAutospacing="1"/>
        <w:rPr>
          <w:rFonts w:cs="Arial"/>
          <w:sz w:val="22"/>
          <w:szCs w:val="22"/>
          <w:lang w:val="fr-FR"/>
        </w:rPr>
      </w:pPr>
      <w:bookmarkStart w:id="0" w:name="_GoBack"/>
      <w:bookmarkEnd w:id="0"/>
    </w:p>
    <w:p w:rsidR="00B3530F" w:rsidRPr="003D7254" w:rsidRDefault="003D7254" w:rsidP="00B3530F">
      <w:pPr>
        <w:spacing w:before="100" w:beforeAutospacing="1" w:after="100" w:afterAutospacing="1"/>
        <w:rPr>
          <w:rFonts w:cs="Arial"/>
          <w:i/>
          <w:sz w:val="18"/>
          <w:szCs w:val="18"/>
          <w:lang w:val="fr-FR"/>
        </w:rPr>
      </w:pPr>
      <w:r w:rsidRPr="003D7254">
        <w:rPr>
          <w:rFonts w:cs="Arial"/>
          <w:sz w:val="18"/>
          <w:szCs w:val="18"/>
          <w:lang w:val="fr-FR"/>
        </w:rPr>
        <w:t>Extrait du Traité de l’Elysée II C a) et b)</w:t>
      </w:r>
      <w:r w:rsidR="00B3530F" w:rsidRPr="003D7254">
        <w:rPr>
          <w:rFonts w:cs="Arial"/>
          <w:sz w:val="18"/>
          <w:szCs w:val="18"/>
          <w:lang w:val="fr-FR"/>
        </w:rPr>
        <w:t>:</w:t>
      </w:r>
    </w:p>
    <w:p w:rsidR="00B3530F" w:rsidRPr="003D7254" w:rsidRDefault="00B3530F" w:rsidP="00B3530F">
      <w:pPr>
        <w:rPr>
          <w:rFonts w:cs="Arial"/>
          <w:i/>
          <w:sz w:val="18"/>
          <w:szCs w:val="18"/>
          <w:lang w:val="fr-FR"/>
        </w:rPr>
      </w:pPr>
    </w:p>
    <w:p w:rsidR="00B3530F" w:rsidRDefault="00B3530F" w:rsidP="003D7254">
      <w:pPr>
        <w:numPr>
          <w:ilvl w:val="0"/>
          <w:numId w:val="11"/>
        </w:numPr>
        <w:rPr>
          <w:rFonts w:cs="Arial"/>
          <w:i/>
          <w:sz w:val="18"/>
          <w:szCs w:val="18"/>
          <w:lang w:val="fr-FR"/>
        </w:rPr>
      </w:pPr>
      <w:r w:rsidRPr="00B3530F">
        <w:rPr>
          <w:rFonts w:cs="Arial"/>
          <w:i/>
          <w:sz w:val="18"/>
          <w:szCs w:val="18"/>
          <w:lang w:val="fr-FR"/>
        </w:rPr>
        <w:t>« Les deux Gouvernements reconnaissent l’importance essentielle que revêt pour la coopération franco-allemande la connaissance dans chacun des deux pays de la langue de l’autre. Ils s’efforceront, à cette fin, de prendre des mesures concrètes en vue d’accroître le nombre des élèves allemands apprenant la langue française et celui des élèves français apprenant la langue allemande. Le Gouvernement fédéral examinera, avec les gouvernements des Länder, compétents en la matière, comment il est possible d’introduire une réglementation qui permette d’atteindre cet objectif. Dans tous les établissements d’enseignement supérieur, il conviendra d’organiser un enseignement pratique de la langue française en Allemagne et de la langue allemande en France, qui sera ouvert à tous les étudiants. </w:t>
      </w:r>
    </w:p>
    <w:p w:rsidR="003D7254" w:rsidRPr="00B3530F" w:rsidRDefault="003D7254" w:rsidP="003D7254">
      <w:pPr>
        <w:ind w:left="720"/>
        <w:rPr>
          <w:rFonts w:cs="Arial"/>
          <w:i/>
          <w:sz w:val="18"/>
          <w:szCs w:val="18"/>
          <w:lang w:val="fr-FR"/>
        </w:rPr>
      </w:pPr>
    </w:p>
    <w:p w:rsidR="00B3530F" w:rsidRPr="00B3530F" w:rsidRDefault="00B3530F" w:rsidP="003D7254">
      <w:pPr>
        <w:numPr>
          <w:ilvl w:val="0"/>
          <w:numId w:val="11"/>
        </w:numPr>
        <w:rPr>
          <w:rFonts w:cs="Arial"/>
          <w:i/>
          <w:sz w:val="18"/>
          <w:szCs w:val="18"/>
          <w:lang w:val="fr-FR"/>
        </w:rPr>
      </w:pPr>
      <w:r w:rsidRPr="00B3530F">
        <w:rPr>
          <w:rFonts w:cs="Arial"/>
          <w:i/>
          <w:sz w:val="18"/>
          <w:szCs w:val="18"/>
          <w:lang w:val="fr-FR"/>
        </w:rPr>
        <w:t>Les autorités compétentes des deux pays seront invitées à accélérer l’adoption des dispositions concernant l’équivalence des périodes de scolarité, des examens, des titres et diplômes universitaires.</w:t>
      </w:r>
    </w:p>
    <w:p w:rsidR="00B3530F" w:rsidRPr="00F202F5" w:rsidRDefault="00B3530F" w:rsidP="007B59E8">
      <w:pPr>
        <w:pStyle w:val="KeinLeerraum"/>
        <w:rPr>
          <w:rFonts w:ascii="Calibri" w:hAnsi="Calibri" w:cs="Arial"/>
          <w:szCs w:val="24"/>
          <w:lang w:val="fr-FR"/>
        </w:rPr>
      </w:pPr>
    </w:p>
    <w:p w:rsidR="007B59E8" w:rsidRPr="00DC4811" w:rsidRDefault="007B59E8" w:rsidP="007B59E8">
      <w:pPr>
        <w:ind w:right="-568"/>
        <w:rPr>
          <w:rFonts w:ascii="Calibri" w:hAnsi="Calibri" w:cs="Arial"/>
          <w:szCs w:val="24"/>
          <w:lang w:val="fr-FR"/>
        </w:rPr>
      </w:pPr>
    </w:p>
    <w:sectPr w:rsidR="007B59E8" w:rsidRPr="00DC4811" w:rsidSect="00AE0175">
      <w:type w:val="continuous"/>
      <w:pgSz w:w="11907" w:h="16840"/>
      <w:pgMar w:top="1417" w:right="1417" w:bottom="1134" w:left="1417"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700F" w:rsidRDefault="0034700F">
      <w:r>
        <w:separator/>
      </w:r>
    </w:p>
  </w:endnote>
  <w:endnote w:type="continuationSeparator" w:id="0">
    <w:p w:rsidR="0034700F" w:rsidRDefault="0034700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0E7" w:rsidRDefault="000110E7" w:rsidP="00016B97">
    <w:pPr>
      <w:pStyle w:val="Fuzeile"/>
      <w:ind w:hanging="567"/>
      <w:rPr>
        <w:rFonts w:ascii="Times New Roman" w:hAnsi="Times New Roman"/>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314" w:type="dxa"/>
      <w:tblLook w:val="04A0"/>
    </w:tblPr>
    <w:tblGrid>
      <w:gridCol w:w="2302"/>
      <w:gridCol w:w="1535"/>
      <w:gridCol w:w="2693"/>
      <w:gridCol w:w="3784"/>
    </w:tblGrid>
    <w:tr w:rsidR="000110E7" w:rsidTr="007B1510">
      <w:tc>
        <w:tcPr>
          <w:tcW w:w="2302" w:type="dxa"/>
          <w:hideMark/>
        </w:tcPr>
        <w:p w:rsidR="000110E7" w:rsidRDefault="000110E7">
          <w:pPr>
            <w:ind w:right="-568"/>
            <w:rPr>
              <w:rFonts w:ascii="Times New Roman" w:hAnsi="Times New Roman"/>
              <w:b/>
              <w:sz w:val="16"/>
              <w:u w:val="single"/>
            </w:rPr>
          </w:pPr>
          <w:r>
            <w:rPr>
              <w:rFonts w:ascii="Times New Roman" w:hAnsi="Times New Roman"/>
              <w:b/>
              <w:sz w:val="16"/>
              <w:szCs w:val="16"/>
            </w:rPr>
            <w:t>Generalsekretariat VDFG</w:t>
          </w:r>
        </w:p>
      </w:tc>
      <w:tc>
        <w:tcPr>
          <w:tcW w:w="1535" w:type="dxa"/>
          <w:hideMark/>
        </w:tcPr>
        <w:p w:rsidR="000110E7" w:rsidRDefault="000110E7">
          <w:pPr>
            <w:ind w:right="-568"/>
            <w:rPr>
              <w:rFonts w:ascii="Times New Roman" w:hAnsi="Times New Roman"/>
              <w:sz w:val="16"/>
              <w:u w:val="single"/>
            </w:rPr>
          </w:pPr>
          <w:r>
            <w:rPr>
              <w:rFonts w:ascii="Times New Roman" w:hAnsi="Times New Roman"/>
              <w:b/>
              <w:sz w:val="16"/>
              <w:szCs w:val="16"/>
            </w:rPr>
            <w:t>Postanschrift</w:t>
          </w:r>
        </w:p>
      </w:tc>
      <w:tc>
        <w:tcPr>
          <w:tcW w:w="2693" w:type="dxa"/>
          <w:hideMark/>
        </w:tcPr>
        <w:p w:rsidR="000110E7" w:rsidRDefault="000110E7">
          <w:pPr>
            <w:ind w:right="-568"/>
            <w:rPr>
              <w:rFonts w:ascii="Times New Roman" w:hAnsi="Times New Roman"/>
              <w:sz w:val="16"/>
              <w:u w:val="single"/>
            </w:rPr>
          </w:pPr>
          <w:r>
            <w:rPr>
              <w:rFonts w:ascii="Times New Roman" w:hAnsi="Times New Roman"/>
              <w:sz w:val="16"/>
              <w:szCs w:val="16"/>
            </w:rPr>
            <w:sym w:font="Wingdings" w:char="0028"/>
          </w:r>
          <w:r>
            <w:rPr>
              <w:rFonts w:ascii="Times New Roman" w:hAnsi="Times New Roman"/>
              <w:sz w:val="16"/>
              <w:szCs w:val="16"/>
            </w:rPr>
            <w:t xml:space="preserve">.: (0049)- 06131/ 22 65 32  </w:t>
          </w:r>
        </w:p>
      </w:tc>
      <w:tc>
        <w:tcPr>
          <w:tcW w:w="3784" w:type="dxa"/>
          <w:hideMark/>
        </w:tcPr>
        <w:p w:rsidR="000110E7" w:rsidRDefault="000110E7">
          <w:pPr>
            <w:ind w:right="-568"/>
            <w:jc w:val="both"/>
            <w:rPr>
              <w:rFonts w:ascii="Times New Roman" w:hAnsi="Times New Roman"/>
              <w:b/>
              <w:sz w:val="16"/>
              <w:szCs w:val="16"/>
            </w:rPr>
          </w:pPr>
          <w:r>
            <w:rPr>
              <w:rFonts w:ascii="Times New Roman" w:hAnsi="Times New Roman"/>
              <w:b/>
              <w:sz w:val="16"/>
              <w:szCs w:val="16"/>
            </w:rPr>
            <w:t>Bankverbindung</w:t>
          </w:r>
        </w:p>
      </w:tc>
    </w:tr>
    <w:tr w:rsidR="000110E7" w:rsidTr="007B1510">
      <w:tc>
        <w:tcPr>
          <w:tcW w:w="2302" w:type="dxa"/>
          <w:hideMark/>
        </w:tcPr>
        <w:p w:rsidR="000110E7" w:rsidRDefault="000110E7">
          <w:pPr>
            <w:ind w:right="-568"/>
            <w:rPr>
              <w:rFonts w:ascii="Times New Roman" w:hAnsi="Times New Roman"/>
              <w:sz w:val="16"/>
              <w:u w:val="single"/>
              <w:lang w:val="fr-FR"/>
            </w:rPr>
          </w:pPr>
          <w:r>
            <w:rPr>
              <w:rFonts w:ascii="Times New Roman" w:hAnsi="Times New Roman"/>
              <w:sz w:val="16"/>
              <w:szCs w:val="16"/>
              <w:lang w:val="fr-FR"/>
            </w:rPr>
            <w:t>c/o Institut Français Mainz</w:t>
          </w:r>
        </w:p>
      </w:tc>
      <w:tc>
        <w:tcPr>
          <w:tcW w:w="1535" w:type="dxa"/>
          <w:hideMark/>
        </w:tcPr>
        <w:p w:rsidR="000110E7" w:rsidRDefault="000110E7">
          <w:pPr>
            <w:ind w:right="-568"/>
            <w:rPr>
              <w:rFonts w:ascii="Times New Roman" w:hAnsi="Times New Roman"/>
              <w:sz w:val="16"/>
            </w:rPr>
          </w:pPr>
          <w:r>
            <w:rPr>
              <w:rFonts w:ascii="Times New Roman" w:hAnsi="Times New Roman"/>
              <w:sz w:val="16"/>
              <w:szCs w:val="16"/>
            </w:rPr>
            <w:t>Postfach 1106</w:t>
          </w:r>
        </w:p>
      </w:tc>
      <w:tc>
        <w:tcPr>
          <w:tcW w:w="2693" w:type="dxa"/>
          <w:hideMark/>
        </w:tcPr>
        <w:p w:rsidR="000110E7" w:rsidRDefault="000110E7">
          <w:pPr>
            <w:ind w:right="-568"/>
            <w:rPr>
              <w:rFonts w:ascii="Times New Roman" w:hAnsi="Times New Roman"/>
              <w:sz w:val="16"/>
              <w:u w:val="single"/>
            </w:rPr>
          </w:pPr>
          <w:r>
            <w:rPr>
              <w:rFonts w:ascii="Times New Roman" w:hAnsi="Times New Roman"/>
              <w:sz w:val="16"/>
              <w:szCs w:val="16"/>
            </w:rPr>
            <w:t>Fax : (0049) 06131/ 23 29 25</w:t>
          </w:r>
        </w:p>
      </w:tc>
      <w:tc>
        <w:tcPr>
          <w:tcW w:w="3784" w:type="dxa"/>
          <w:hideMark/>
        </w:tcPr>
        <w:p w:rsidR="000110E7" w:rsidRDefault="000110E7">
          <w:pPr>
            <w:ind w:right="-568"/>
            <w:rPr>
              <w:rFonts w:ascii="Times New Roman" w:hAnsi="Times New Roman"/>
              <w:sz w:val="16"/>
              <w:szCs w:val="16"/>
            </w:rPr>
          </w:pPr>
          <w:r>
            <w:rPr>
              <w:rFonts w:ascii="Times New Roman" w:hAnsi="Times New Roman"/>
              <w:sz w:val="16"/>
              <w:szCs w:val="16"/>
            </w:rPr>
            <w:t>Deutsche Bank Mainz</w:t>
          </w:r>
        </w:p>
      </w:tc>
    </w:tr>
    <w:tr w:rsidR="000110E7" w:rsidTr="007B1510">
      <w:tc>
        <w:tcPr>
          <w:tcW w:w="2302" w:type="dxa"/>
          <w:hideMark/>
        </w:tcPr>
        <w:p w:rsidR="000110E7" w:rsidRDefault="000110E7">
          <w:pPr>
            <w:ind w:right="-568"/>
            <w:rPr>
              <w:rFonts w:ascii="Times New Roman" w:hAnsi="Times New Roman"/>
              <w:sz w:val="16"/>
              <w:u w:val="single"/>
            </w:rPr>
          </w:pPr>
          <w:r>
            <w:rPr>
              <w:rFonts w:ascii="Times New Roman" w:hAnsi="Times New Roman"/>
              <w:sz w:val="16"/>
              <w:szCs w:val="16"/>
            </w:rPr>
            <w:t>Schillerstraße 11</w:t>
          </w:r>
        </w:p>
      </w:tc>
      <w:tc>
        <w:tcPr>
          <w:tcW w:w="1535" w:type="dxa"/>
          <w:hideMark/>
        </w:tcPr>
        <w:p w:rsidR="000110E7" w:rsidRDefault="000110E7">
          <w:pPr>
            <w:ind w:right="-568"/>
            <w:rPr>
              <w:rFonts w:ascii="Times New Roman" w:hAnsi="Times New Roman"/>
              <w:sz w:val="16"/>
            </w:rPr>
          </w:pPr>
          <w:r>
            <w:rPr>
              <w:rFonts w:ascii="Times New Roman" w:hAnsi="Times New Roman"/>
              <w:sz w:val="16"/>
            </w:rPr>
            <w:t>55001 Mainz</w:t>
          </w:r>
        </w:p>
      </w:tc>
      <w:tc>
        <w:tcPr>
          <w:tcW w:w="2693" w:type="dxa"/>
          <w:hideMark/>
        </w:tcPr>
        <w:p w:rsidR="000110E7" w:rsidRDefault="000110E7" w:rsidP="000121A2">
          <w:pPr>
            <w:ind w:right="-568"/>
            <w:rPr>
              <w:rFonts w:ascii="Times New Roman" w:hAnsi="Times New Roman"/>
              <w:sz w:val="16"/>
              <w:u w:val="single"/>
            </w:rPr>
          </w:pPr>
          <w:r>
            <w:rPr>
              <w:rFonts w:ascii="Times New Roman" w:hAnsi="Times New Roman"/>
              <w:sz w:val="16"/>
              <w:szCs w:val="16"/>
            </w:rPr>
            <w:t xml:space="preserve">E-Mail: </w:t>
          </w:r>
          <w:hyperlink r:id="rId1" w:history="1">
            <w:r w:rsidRPr="006E668D">
              <w:rPr>
                <w:rStyle w:val="Hyperlink"/>
                <w:rFonts w:ascii="Times New Roman" w:hAnsi="Times New Roman"/>
                <w:sz w:val="16"/>
                <w:szCs w:val="16"/>
              </w:rPr>
              <w:t>info@vdfg.de</w:t>
            </w:r>
          </w:hyperlink>
        </w:p>
      </w:tc>
      <w:tc>
        <w:tcPr>
          <w:tcW w:w="3784" w:type="dxa"/>
          <w:hideMark/>
        </w:tcPr>
        <w:p w:rsidR="000110E7" w:rsidRDefault="000110E7">
          <w:pPr>
            <w:ind w:right="-568"/>
            <w:rPr>
              <w:rFonts w:ascii="Times New Roman" w:hAnsi="Times New Roman"/>
              <w:sz w:val="16"/>
              <w:szCs w:val="16"/>
            </w:rPr>
          </w:pPr>
          <w:r>
            <w:rPr>
              <w:rFonts w:ascii="Times New Roman" w:hAnsi="Times New Roman"/>
              <w:sz w:val="16"/>
              <w:szCs w:val="16"/>
            </w:rPr>
            <w:t>Kto. Nr. 0139 170 00</w:t>
          </w:r>
        </w:p>
      </w:tc>
    </w:tr>
    <w:tr w:rsidR="000110E7" w:rsidTr="007B1510">
      <w:tc>
        <w:tcPr>
          <w:tcW w:w="2302" w:type="dxa"/>
          <w:hideMark/>
        </w:tcPr>
        <w:p w:rsidR="000110E7" w:rsidRDefault="000110E7">
          <w:pPr>
            <w:ind w:right="-568"/>
            <w:rPr>
              <w:rFonts w:ascii="Times New Roman" w:hAnsi="Times New Roman"/>
              <w:sz w:val="16"/>
              <w:u w:val="single"/>
              <w:lang w:val="fr-FR"/>
            </w:rPr>
          </w:pPr>
          <w:r>
            <w:rPr>
              <w:rFonts w:ascii="Times New Roman" w:hAnsi="Times New Roman"/>
              <w:sz w:val="16"/>
              <w:szCs w:val="16"/>
            </w:rPr>
            <w:t>D-55116 Mainz</w:t>
          </w:r>
        </w:p>
      </w:tc>
      <w:tc>
        <w:tcPr>
          <w:tcW w:w="1535" w:type="dxa"/>
        </w:tcPr>
        <w:p w:rsidR="000110E7" w:rsidRDefault="000110E7">
          <w:pPr>
            <w:ind w:right="-568"/>
            <w:rPr>
              <w:rFonts w:ascii="Times New Roman" w:hAnsi="Times New Roman"/>
              <w:sz w:val="16"/>
              <w:u w:val="single"/>
              <w:lang w:val="fr-FR"/>
            </w:rPr>
          </w:pPr>
        </w:p>
      </w:tc>
      <w:tc>
        <w:tcPr>
          <w:tcW w:w="2693" w:type="dxa"/>
          <w:hideMark/>
        </w:tcPr>
        <w:p w:rsidR="000110E7" w:rsidRDefault="000110E7">
          <w:pPr>
            <w:ind w:right="-568"/>
            <w:rPr>
              <w:rFonts w:ascii="Times New Roman" w:hAnsi="Times New Roman"/>
              <w:sz w:val="16"/>
              <w:u w:val="single"/>
              <w:lang w:val="fr-FR"/>
            </w:rPr>
          </w:pPr>
          <w:r>
            <w:rPr>
              <w:rFonts w:ascii="Times New Roman" w:hAnsi="Times New Roman"/>
              <w:sz w:val="16"/>
              <w:szCs w:val="16"/>
            </w:rPr>
            <w:t xml:space="preserve">Internet: </w:t>
          </w:r>
          <w:hyperlink r:id="rId2" w:history="1">
            <w:r>
              <w:rPr>
                <w:rStyle w:val="Hyperlink"/>
                <w:rFonts w:ascii="Times New Roman" w:hAnsi="Times New Roman"/>
                <w:sz w:val="16"/>
                <w:szCs w:val="16"/>
              </w:rPr>
              <w:t>http://www.vdfg.de</w:t>
            </w:r>
          </w:hyperlink>
        </w:p>
      </w:tc>
      <w:tc>
        <w:tcPr>
          <w:tcW w:w="3784" w:type="dxa"/>
          <w:hideMark/>
        </w:tcPr>
        <w:p w:rsidR="000110E7" w:rsidRDefault="000110E7">
          <w:pPr>
            <w:ind w:right="-568"/>
            <w:rPr>
              <w:rFonts w:ascii="Times New Roman" w:hAnsi="Times New Roman"/>
              <w:sz w:val="16"/>
              <w:szCs w:val="16"/>
            </w:rPr>
          </w:pPr>
          <w:r>
            <w:rPr>
              <w:rFonts w:ascii="Times New Roman" w:hAnsi="Times New Roman"/>
              <w:sz w:val="16"/>
              <w:szCs w:val="16"/>
            </w:rPr>
            <w:t>BLZ 550 700 24</w:t>
          </w:r>
        </w:p>
      </w:tc>
    </w:tr>
    <w:tr w:rsidR="000110E7" w:rsidTr="007B1510">
      <w:tc>
        <w:tcPr>
          <w:tcW w:w="2302" w:type="dxa"/>
        </w:tcPr>
        <w:p w:rsidR="000110E7" w:rsidRDefault="000110E7">
          <w:pPr>
            <w:ind w:right="-568"/>
            <w:rPr>
              <w:rFonts w:ascii="Times New Roman" w:hAnsi="Times New Roman"/>
              <w:sz w:val="16"/>
              <w:u w:val="single"/>
              <w:lang w:val="fr-FR"/>
            </w:rPr>
          </w:pPr>
        </w:p>
      </w:tc>
      <w:tc>
        <w:tcPr>
          <w:tcW w:w="1535" w:type="dxa"/>
        </w:tcPr>
        <w:p w:rsidR="000110E7" w:rsidRDefault="000110E7">
          <w:pPr>
            <w:ind w:right="-568"/>
            <w:rPr>
              <w:rFonts w:ascii="Times New Roman" w:hAnsi="Times New Roman"/>
              <w:sz w:val="16"/>
              <w:u w:val="single"/>
              <w:lang w:val="fr-FR"/>
            </w:rPr>
          </w:pPr>
        </w:p>
      </w:tc>
      <w:tc>
        <w:tcPr>
          <w:tcW w:w="2693" w:type="dxa"/>
        </w:tcPr>
        <w:p w:rsidR="000110E7" w:rsidRDefault="000110E7">
          <w:pPr>
            <w:ind w:right="-568"/>
            <w:rPr>
              <w:rFonts w:ascii="Times New Roman" w:hAnsi="Times New Roman"/>
              <w:sz w:val="16"/>
              <w:u w:val="single"/>
              <w:lang w:val="fr-FR"/>
            </w:rPr>
          </w:pPr>
        </w:p>
      </w:tc>
      <w:tc>
        <w:tcPr>
          <w:tcW w:w="3784" w:type="dxa"/>
          <w:hideMark/>
        </w:tcPr>
        <w:p w:rsidR="000110E7" w:rsidRDefault="000110E7">
          <w:pPr>
            <w:ind w:right="-568"/>
            <w:rPr>
              <w:rFonts w:ascii="Times New Roman" w:hAnsi="Times New Roman"/>
              <w:sz w:val="16"/>
              <w:szCs w:val="16"/>
            </w:rPr>
          </w:pPr>
          <w:r>
            <w:rPr>
              <w:rFonts w:ascii="Times New Roman" w:hAnsi="Times New Roman"/>
              <w:sz w:val="16"/>
              <w:szCs w:val="16"/>
            </w:rPr>
            <w:t>BIC (SWIFT): DEUT DE DBMAI</w:t>
          </w:r>
        </w:p>
      </w:tc>
    </w:tr>
    <w:tr w:rsidR="000110E7" w:rsidTr="007B1510">
      <w:tc>
        <w:tcPr>
          <w:tcW w:w="2302" w:type="dxa"/>
        </w:tcPr>
        <w:p w:rsidR="000110E7" w:rsidRDefault="000110E7">
          <w:pPr>
            <w:ind w:right="-568"/>
            <w:rPr>
              <w:rFonts w:ascii="Times New Roman" w:hAnsi="Times New Roman"/>
              <w:sz w:val="16"/>
              <w:u w:val="single"/>
              <w:lang w:val="fr-FR"/>
            </w:rPr>
          </w:pPr>
        </w:p>
      </w:tc>
      <w:tc>
        <w:tcPr>
          <w:tcW w:w="1535" w:type="dxa"/>
        </w:tcPr>
        <w:p w:rsidR="000110E7" w:rsidRDefault="000110E7">
          <w:pPr>
            <w:ind w:right="-568"/>
            <w:rPr>
              <w:rFonts w:ascii="Times New Roman" w:hAnsi="Times New Roman"/>
              <w:sz w:val="16"/>
              <w:u w:val="single"/>
              <w:lang w:val="fr-FR"/>
            </w:rPr>
          </w:pPr>
        </w:p>
      </w:tc>
      <w:tc>
        <w:tcPr>
          <w:tcW w:w="2693" w:type="dxa"/>
        </w:tcPr>
        <w:p w:rsidR="000110E7" w:rsidRDefault="000110E7">
          <w:pPr>
            <w:ind w:right="-568"/>
            <w:rPr>
              <w:rFonts w:ascii="Times New Roman" w:hAnsi="Times New Roman"/>
              <w:sz w:val="16"/>
              <w:u w:val="single"/>
              <w:lang w:val="fr-FR"/>
            </w:rPr>
          </w:pPr>
        </w:p>
      </w:tc>
      <w:tc>
        <w:tcPr>
          <w:tcW w:w="3784" w:type="dxa"/>
          <w:hideMark/>
        </w:tcPr>
        <w:p w:rsidR="000110E7" w:rsidRDefault="000110E7">
          <w:pPr>
            <w:tabs>
              <w:tab w:val="center" w:pos="4320"/>
              <w:tab w:val="right" w:pos="8640"/>
            </w:tabs>
            <w:ind w:hanging="284"/>
            <w:rPr>
              <w:rFonts w:ascii="Times New Roman" w:hAnsi="Times New Roman"/>
              <w:sz w:val="16"/>
              <w:szCs w:val="16"/>
            </w:rPr>
          </w:pPr>
          <w:r>
            <w:rPr>
              <w:rFonts w:ascii="Times New Roman" w:hAnsi="Times New Roman"/>
              <w:sz w:val="16"/>
              <w:szCs w:val="16"/>
              <w:lang w:val="fr-FR"/>
            </w:rPr>
            <w:t xml:space="preserve"> </w:t>
          </w:r>
          <w:r>
            <w:rPr>
              <w:rFonts w:ascii="Times New Roman" w:hAnsi="Times New Roman"/>
              <w:sz w:val="16"/>
              <w:szCs w:val="16"/>
            </w:rPr>
            <w:t xml:space="preserve">      IBAN: DE45 550 700 240 0139170 00</w:t>
          </w:r>
        </w:p>
      </w:tc>
    </w:tr>
  </w:tbl>
  <w:p w:rsidR="000110E7" w:rsidRPr="007B1510" w:rsidRDefault="000110E7" w:rsidP="007B1510">
    <w:pPr>
      <w:pStyle w:val="Fuzeile"/>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700F" w:rsidRDefault="0034700F">
      <w:r>
        <w:separator/>
      </w:r>
    </w:p>
  </w:footnote>
  <w:footnote w:type="continuationSeparator" w:id="0">
    <w:p w:rsidR="0034700F" w:rsidRDefault="003470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642445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DE7577"/>
    <w:multiLevelType w:val="hybridMultilevel"/>
    <w:tmpl w:val="6BAE8F7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16254998"/>
    <w:multiLevelType w:val="hybridMultilevel"/>
    <w:tmpl w:val="38D0159C"/>
    <w:lvl w:ilvl="0" w:tplc="713A165C">
      <w:start w:val="1000"/>
      <w:numFmt w:val="decimal"/>
      <w:lvlText w:val="%1"/>
      <w:lvlJc w:val="left"/>
      <w:pPr>
        <w:ind w:left="3792" w:hanging="480"/>
      </w:pPr>
      <w:rPr>
        <w:rFonts w:hint="default"/>
      </w:rPr>
    </w:lvl>
    <w:lvl w:ilvl="1" w:tplc="04070019" w:tentative="1">
      <w:start w:val="1"/>
      <w:numFmt w:val="lowerLetter"/>
      <w:lvlText w:val="%2."/>
      <w:lvlJc w:val="left"/>
      <w:pPr>
        <w:ind w:left="4392" w:hanging="360"/>
      </w:pPr>
    </w:lvl>
    <w:lvl w:ilvl="2" w:tplc="0407001B" w:tentative="1">
      <w:start w:val="1"/>
      <w:numFmt w:val="lowerRoman"/>
      <w:lvlText w:val="%3."/>
      <w:lvlJc w:val="right"/>
      <w:pPr>
        <w:ind w:left="5112" w:hanging="180"/>
      </w:pPr>
    </w:lvl>
    <w:lvl w:ilvl="3" w:tplc="0407000F" w:tentative="1">
      <w:start w:val="1"/>
      <w:numFmt w:val="decimal"/>
      <w:lvlText w:val="%4."/>
      <w:lvlJc w:val="left"/>
      <w:pPr>
        <w:ind w:left="5832" w:hanging="360"/>
      </w:pPr>
    </w:lvl>
    <w:lvl w:ilvl="4" w:tplc="04070019" w:tentative="1">
      <w:start w:val="1"/>
      <w:numFmt w:val="lowerLetter"/>
      <w:lvlText w:val="%5."/>
      <w:lvlJc w:val="left"/>
      <w:pPr>
        <w:ind w:left="6552" w:hanging="360"/>
      </w:pPr>
    </w:lvl>
    <w:lvl w:ilvl="5" w:tplc="0407001B" w:tentative="1">
      <w:start w:val="1"/>
      <w:numFmt w:val="lowerRoman"/>
      <w:lvlText w:val="%6."/>
      <w:lvlJc w:val="right"/>
      <w:pPr>
        <w:ind w:left="7272" w:hanging="180"/>
      </w:pPr>
    </w:lvl>
    <w:lvl w:ilvl="6" w:tplc="0407000F" w:tentative="1">
      <w:start w:val="1"/>
      <w:numFmt w:val="decimal"/>
      <w:lvlText w:val="%7."/>
      <w:lvlJc w:val="left"/>
      <w:pPr>
        <w:ind w:left="7992" w:hanging="360"/>
      </w:pPr>
    </w:lvl>
    <w:lvl w:ilvl="7" w:tplc="04070019" w:tentative="1">
      <w:start w:val="1"/>
      <w:numFmt w:val="lowerLetter"/>
      <w:lvlText w:val="%8."/>
      <w:lvlJc w:val="left"/>
      <w:pPr>
        <w:ind w:left="8712" w:hanging="360"/>
      </w:pPr>
    </w:lvl>
    <w:lvl w:ilvl="8" w:tplc="0407001B" w:tentative="1">
      <w:start w:val="1"/>
      <w:numFmt w:val="lowerRoman"/>
      <w:lvlText w:val="%9."/>
      <w:lvlJc w:val="right"/>
      <w:pPr>
        <w:ind w:left="9432" w:hanging="180"/>
      </w:pPr>
    </w:lvl>
  </w:abstractNum>
  <w:abstractNum w:abstractNumId="3">
    <w:nsid w:val="17890BCA"/>
    <w:multiLevelType w:val="hybridMultilevel"/>
    <w:tmpl w:val="9DA06F06"/>
    <w:lvl w:ilvl="0" w:tplc="26E45202">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250603BA"/>
    <w:multiLevelType w:val="hybridMultilevel"/>
    <w:tmpl w:val="238629D8"/>
    <w:lvl w:ilvl="0" w:tplc="4132AE74">
      <w:start w:val="2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2BEC2F9F"/>
    <w:multiLevelType w:val="hybridMultilevel"/>
    <w:tmpl w:val="A40AB96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2C532F0C"/>
    <w:multiLevelType w:val="hybridMultilevel"/>
    <w:tmpl w:val="D4E60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2DE5581A"/>
    <w:multiLevelType w:val="hybridMultilevel"/>
    <w:tmpl w:val="B3EA8C56"/>
    <w:lvl w:ilvl="0" w:tplc="0407000F">
      <w:start w:val="1"/>
      <w:numFmt w:val="decimal"/>
      <w:lvlText w:val="%1."/>
      <w:lvlJc w:val="left"/>
      <w:pPr>
        <w:ind w:left="720" w:hanging="360"/>
      </w:pPr>
      <w:rPr>
        <w:rFonts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38972B82"/>
    <w:multiLevelType w:val="multilevel"/>
    <w:tmpl w:val="80B40AEE"/>
    <w:lvl w:ilvl="0">
      <w:start w:val="1"/>
      <w:numFmt w:val="decimal"/>
      <w:lvlText w:val="%1.0"/>
      <w:lvlJc w:val="left"/>
      <w:pPr>
        <w:ind w:left="600" w:hanging="600"/>
      </w:pPr>
      <w:rPr>
        <w:rFonts w:hint="default"/>
      </w:rPr>
    </w:lvl>
    <w:lvl w:ilvl="1">
      <w:start w:val="1"/>
      <w:numFmt w:val="decimalZero"/>
      <w:lvlText w:val="%1.%2"/>
      <w:lvlJc w:val="left"/>
      <w:pPr>
        <w:ind w:left="1308" w:hanging="60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455B7B88"/>
    <w:multiLevelType w:val="multilevel"/>
    <w:tmpl w:val="B50E77D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nsid w:val="53731849"/>
    <w:multiLevelType w:val="hybridMultilevel"/>
    <w:tmpl w:val="B9AECFE6"/>
    <w:lvl w:ilvl="0" w:tplc="DA628CB6">
      <w:start w:val="1000"/>
      <w:numFmt w:val="decimal"/>
      <w:lvlText w:val="%1"/>
      <w:lvlJc w:val="left"/>
      <w:pPr>
        <w:ind w:left="3312" w:hanging="480"/>
      </w:pPr>
      <w:rPr>
        <w:rFonts w:hint="default"/>
      </w:rPr>
    </w:lvl>
    <w:lvl w:ilvl="1" w:tplc="04070019" w:tentative="1">
      <w:start w:val="1"/>
      <w:numFmt w:val="lowerLetter"/>
      <w:lvlText w:val="%2."/>
      <w:lvlJc w:val="left"/>
      <w:pPr>
        <w:ind w:left="3912" w:hanging="360"/>
      </w:pPr>
    </w:lvl>
    <w:lvl w:ilvl="2" w:tplc="0407001B" w:tentative="1">
      <w:start w:val="1"/>
      <w:numFmt w:val="lowerRoman"/>
      <w:lvlText w:val="%3."/>
      <w:lvlJc w:val="right"/>
      <w:pPr>
        <w:ind w:left="4632" w:hanging="180"/>
      </w:pPr>
    </w:lvl>
    <w:lvl w:ilvl="3" w:tplc="0407000F" w:tentative="1">
      <w:start w:val="1"/>
      <w:numFmt w:val="decimal"/>
      <w:lvlText w:val="%4."/>
      <w:lvlJc w:val="left"/>
      <w:pPr>
        <w:ind w:left="5352" w:hanging="360"/>
      </w:pPr>
    </w:lvl>
    <w:lvl w:ilvl="4" w:tplc="04070019" w:tentative="1">
      <w:start w:val="1"/>
      <w:numFmt w:val="lowerLetter"/>
      <w:lvlText w:val="%5."/>
      <w:lvlJc w:val="left"/>
      <w:pPr>
        <w:ind w:left="6072" w:hanging="360"/>
      </w:pPr>
    </w:lvl>
    <w:lvl w:ilvl="5" w:tplc="0407001B" w:tentative="1">
      <w:start w:val="1"/>
      <w:numFmt w:val="lowerRoman"/>
      <w:lvlText w:val="%6."/>
      <w:lvlJc w:val="right"/>
      <w:pPr>
        <w:ind w:left="6792" w:hanging="180"/>
      </w:pPr>
    </w:lvl>
    <w:lvl w:ilvl="6" w:tplc="0407000F" w:tentative="1">
      <w:start w:val="1"/>
      <w:numFmt w:val="decimal"/>
      <w:lvlText w:val="%7."/>
      <w:lvlJc w:val="left"/>
      <w:pPr>
        <w:ind w:left="7512" w:hanging="360"/>
      </w:pPr>
    </w:lvl>
    <w:lvl w:ilvl="7" w:tplc="04070019" w:tentative="1">
      <w:start w:val="1"/>
      <w:numFmt w:val="lowerLetter"/>
      <w:lvlText w:val="%8."/>
      <w:lvlJc w:val="left"/>
      <w:pPr>
        <w:ind w:left="8232" w:hanging="360"/>
      </w:pPr>
    </w:lvl>
    <w:lvl w:ilvl="8" w:tplc="0407001B" w:tentative="1">
      <w:start w:val="1"/>
      <w:numFmt w:val="lowerRoman"/>
      <w:lvlText w:val="%9."/>
      <w:lvlJc w:val="right"/>
      <w:pPr>
        <w:ind w:left="8952" w:hanging="180"/>
      </w:pPr>
    </w:lvl>
  </w:abstractNum>
  <w:abstractNum w:abstractNumId="11">
    <w:nsid w:val="5C5A28FB"/>
    <w:multiLevelType w:val="hybridMultilevel"/>
    <w:tmpl w:val="21144920"/>
    <w:lvl w:ilvl="0" w:tplc="13F61230">
      <w:start w:val="1000"/>
      <w:numFmt w:val="decimal"/>
      <w:lvlText w:val="%1"/>
      <w:lvlJc w:val="left"/>
      <w:pPr>
        <w:ind w:left="1125" w:hanging="480"/>
      </w:pPr>
      <w:rPr>
        <w:rFonts w:hint="default"/>
      </w:rPr>
    </w:lvl>
    <w:lvl w:ilvl="1" w:tplc="04070019" w:tentative="1">
      <w:start w:val="1"/>
      <w:numFmt w:val="lowerLetter"/>
      <w:lvlText w:val="%2."/>
      <w:lvlJc w:val="left"/>
      <w:pPr>
        <w:ind w:left="1725" w:hanging="360"/>
      </w:pPr>
    </w:lvl>
    <w:lvl w:ilvl="2" w:tplc="0407001B" w:tentative="1">
      <w:start w:val="1"/>
      <w:numFmt w:val="lowerRoman"/>
      <w:lvlText w:val="%3."/>
      <w:lvlJc w:val="right"/>
      <w:pPr>
        <w:ind w:left="2445" w:hanging="180"/>
      </w:pPr>
    </w:lvl>
    <w:lvl w:ilvl="3" w:tplc="0407000F" w:tentative="1">
      <w:start w:val="1"/>
      <w:numFmt w:val="decimal"/>
      <w:lvlText w:val="%4."/>
      <w:lvlJc w:val="left"/>
      <w:pPr>
        <w:ind w:left="3165" w:hanging="360"/>
      </w:pPr>
    </w:lvl>
    <w:lvl w:ilvl="4" w:tplc="04070019" w:tentative="1">
      <w:start w:val="1"/>
      <w:numFmt w:val="lowerLetter"/>
      <w:lvlText w:val="%5."/>
      <w:lvlJc w:val="left"/>
      <w:pPr>
        <w:ind w:left="3885" w:hanging="360"/>
      </w:pPr>
    </w:lvl>
    <w:lvl w:ilvl="5" w:tplc="0407001B" w:tentative="1">
      <w:start w:val="1"/>
      <w:numFmt w:val="lowerRoman"/>
      <w:lvlText w:val="%6."/>
      <w:lvlJc w:val="right"/>
      <w:pPr>
        <w:ind w:left="4605" w:hanging="180"/>
      </w:pPr>
    </w:lvl>
    <w:lvl w:ilvl="6" w:tplc="0407000F" w:tentative="1">
      <w:start w:val="1"/>
      <w:numFmt w:val="decimal"/>
      <w:lvlText w:val="%7."/>
      <w:lvlJc w:val="left"/>
      <w:pPr>
        <w:ind w:left="5325" w:hanging="360"/>
      </w:pPr>
    </w:lvl>
    <w:lvl w:ilvl="7" w:tplc="04070019" w:tentative="1">
      <w:start w:val="1"/>
      <w:numFmt w:val="lowerLetter"/>
      <w:lvlText w:val="%8."/>
      <w:lvlJc w:val="left"/>
      <w:pPr>
        <w:ind w:left="6045" w:hanging="360"/>
      </w:pPr>
    </w:lvl>
    <w:lvl w:ilvl="8" w:tplc="0407001B" w:tentative="1">
      <w:start w:val="1"/>
      <w:numFmt w:val="lowerRoman"/>
      <w:lvlText w:val="%9."/>
      <w:lvlJc w:val="right"/>
      <w:pPr>
        <w:ind w:left="6765" w:hanging="180"/>
      </w:pPr>
    </w:lvl>
  </w:abstractNum>
  <w:num w:numId="1">
    <w:abstractNumId w:val="4"/>
  </w:num>
  <w:num w:numId="2">
    <w:abstractNumId w:val="3"/>
  </w:num>
  <w:num w:numId="3">
    <w:abstractNumId w:val="7"/>
  </w:num>
  <w:num w:numId="4">
    <w:abstractNumId w:val="8"/>
  </w:num>
  <w:num w:numId="5">
    <w:abstractNumId w:val="11"/>
  </w:num>
  <w:num w:numId="6">
    <w:abstractNumId w:val="10"/>
  </w:num>
  <w:num w:numId="7">
    <w:abstractNumId w:val="2"/>
  </w:num>
  <w:num w:numId="8">
    <w:abstractNumId w:val="9"/>
  </w:num>
  <w:num w:numId="9">
    <w:abstractNumId w:val="5"/>
  </w:num>
  <w:num w:numId="10">
    <w:abstractNumId w:val="6"/>
  </w:num>
  <w:num w:numId="11">
    <w:abstractNumId w:val="1"/>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5122"/>
  </w:hdrShapeDefaults>
  <w:footnotePr>
    <w:footnote w:id="-1"/>
    <w:footnote w:id="0"/>
  </w:footnotePr>
  <w:endnotePr>
    <w:endnote w:id="-1"/>
    <w:endnote w:id="0"/>
  </w:endnotePr>
  <w:compat/>
  <w:rsids>
    <w:rsidRoot w:val="00706FF6"/>
    <w:rsid w:val="0000577D"/>
    <w:rsid w:val="000110E7"/>
    <w:rsid w:val="00011F26"/>
    <w:rsid w:val="000121A2"/>
    <w:rsid w:val="00016B97"/>
    <w:rsid w:val="0002378F"/>
    <w:rsid w:val="00095098"/>
    <w:rsid w:val="000B113A"/>
    <w:rsid w:val="000B1957"/>
    <w:rsid w:val="000C4BCF"/>
    <w:rsid w:val="000D46DC"/>
    <w:rsid w:val="000F5ABD"/>
    <w:rsid w:val="00100221"/>
    <w:rsid w:val="00113023"/>
    <w:rsid w:val="001237E1"/>
    <w:rsid w:val="00142F97"/>
    <w:rsid w:val="00152A46"/>
    <w:rsid w:val="00157830"/>
    <w:rsid w:val="001757A9"/>
    <w:rsid w:val="001772DE"/>
    <w:rsid w:val="001836A3"/>
    <w:rsid w:val="0019114D"/>
    <w:rsid w:val="001920D9"/>
    <w:rsid w:val="001C718A"/>
    <w:rsid w:val="001E28A1"/>
    <w:rsid w:val="0021654D"/>
    <w:rsid w:val="002217ED"/>
    <w:rsid w:val="00226DA2"/>
    <w:rsid w:val="00233D5F"/>
    <w:rsid w:val="00282B91"/>
    <w:rsid w:val="00284D8B"/>
    <w:rsid w:val="002B5E9F"/>
    <w:rsid w:val="002B62F2"/>
    <w:rsid w:val="002B663D"/>
    <w:rsid w:val="002B71A4"/>
    <w:rsid w:val="002C5372"/>
    <w:rsid w:val="002D13BE"/>
    <w:rsid w:val="002D587D"/>
    <w:rsid w:val="002E4B86"/>
    <w:rsid w:val="002F7630"/>
    <w:rsid w:val="003073E9"/>
    <w:rsid w:val="00314A54"/>
    <w:rsid w:val="00323658"/>
    <w:rsid w:val="0034700F"/>
    <w:rsid w:val="00350888"/>
    <w:rsid w:val="003657F2"/>
    <w:rsid w:val="003C0D00"/>
    <w:rsid w:val="003C3EE6"/>
    <w:rsid w:val="003C444B"/>
    <w:rsid w:val="003D7254"/>
    <w:rsid w:val="003F2528"/>
    <w:rsid w:val="00405A42"/>
    <w:rsid w:val="00441CB7"/>
    <w:rsid w:val="004572F4"/>
    <w:rsid w:val="004A0CD9"/>
    <w:rsid w:val="004D52EA"/>
    <w:rsid w:val="004E2756"/>
    <w:rsid w:val="004E7255"/>
    <w:rsid w:val="004F087E"/>
    <w:rsid w:val="004F3BF1"/>
    <w:rsid w:val="00515650"/>
    <w:rsid w:val="00541116"/>
    <w:rsid w:val="00542DD9"/>
    <w:rsid w:val="0054539B"/>
    <w:rsid w:val="00551FEB"/>
    <w:rsid w:val="0056116E"/>
    <w:rsid w:val="00623648"/>
    <w:rsid w:val="00645886"/>
    <w:rsid w:val="00667439"/>
    <w:rsid w:val="00667AC6"/>
    <w:rsid w:val="00690D86"/>
    <w:rsid w:val="00706FF6"/>
    <w:rsid w:val="0072647E"/>
    <w:rsid w:val="00726E53"/>
    <w:rsid w:val="00740893"/>
    <w:rsid w:val="007456FE"/>
    <w:rsid w:val="007520F6"/>
    <w:rsid w:val="0076036D"/>
    <w:rsid w:val="00760696"/>
    <w:rsid w:val="0078119E"/>
    <w:rsid w:val="007A4458"/>
    <w:rsid w:val="007B1510"/>
    <w:rsid w:val="007B59E8"/>
    <w:rsid w:val="007E78B3"/>
    <w:rsid w:val="00822E22"/>
    <w:rsid w:val="00825281"/>
    <w:rsid w:val="008523FE"/>
    <w:rsid w:val="00857832"/>
    <w:rsid w:val="00874885"/>
    <w:rsid w:val="008A042B"/>
    <w:rsid w:val="008B2113"/>
    <w:rsid w:val="008B7246"/>
    <w:rsid w:val="008C2648"/>
    <w:rsid w:val="008E712E"/>
    <w:rsid w:val="008F042E"/>
    <w:rsid w:val="00913D33"/>
    <w:rsid w:val="00917864"/>
    <w:rsid w:val="0091786C"/>
    <w:rsid w:val="00943829"/>
    <w:rsid w:val="00944E92"/>
    <w:rsid w:val="0096694B"/>
    <w:rsid w:val="0098785C"/>
    <w:rsid w:val="00993940"/>
    <w:rsid w:val="009B36CF"/>
    <w:rsid w:val="00A450CF"/>
    <w:rsid w:val="00A60451"/>
    <w:rsid w:val="00A85580"/>
    <w:rsid w:val="00A90BC3"/>
    <w:rsid w:val="00A957CB"/>
    <w:rsid w:val="00A96002"/>
    <w:rsid w:val="00A97D29"/>
    <w:rsid w:val="00AC6947"/>
    <w:rsid w:val="00AE0175"/>
    <w:rsid w:val="00B04E48"/>
    <w:rsid w:val="00B333CE"/>
    <w:rsid w:val="00B3530F"/>
    <w:rsid w:val="00B545EF"/>
    <w:rsid w:val="00B636A1"/>
    <w:rsid w:val="00BC1513"/>
    <w:rsid w:val="00BD09F4"/>
    <w:rsid w:val="00BD3596"/>
    <w:rsid w:val="00BE4AE7"/>
    <w:rsid w:val="00BF6365"/>
    <w:rsid w:val="00C332CB"/>
    <w:rsid w:val="00C94FE6"/>
    <w:rsid w:val="00CB79E9"/>
    <w:rsid w:val="00CD33F8"/>
    <w:rsid w:val="00D2014F"/>
    <w:rsid w:val="00D30AA4"/>
    <w:rsid w:val="00DA4E76"/>
    <w:rsid w:val="00DC1AC5"/>
    <w:rsid w:val="00DC4811"/>
    <w:rsid w:val="00DD07B9"/>
    <w:rsid w:val="00DD0E49"/>
    <w:rsid w:val="00DF3355"/>
    <w:rsid w:val="00E2535B"/>
    <w:rsid w:val="00E37772"/>
    <w:rsid w:val="00E718E2"/>
    <w:rsid w:val="00E72DFB"/>
    <w:rsid w:val="00E758C2"/>
    <w:rsid w:val="00E92938"/>
    <w:rsid w:val="00EB0644"/>
    <w:rsid w:val="00EB0F3D"/>
    <w:rsid w:val="00ED3325"/>
    <w:rsid w:val="00EE13AA"/>
    <w:rsid w:val="00F00713"/>
    <w:rsid w:val="00F04489"/>
    <w:rsid w:val="00F16143"/>
    <w:rsid w:val="00F320A5"/>
    <w:rsid w:val="00F41BAC"/>
    <w:rsid w:val="00F95CEF"/>
    <w:rsid w:val="00FB1773"/>
    <w:rsid w:val="00FB745C"/>
    <w:rsid w:val="00FD3022"/>
    <w:rsid w:val="00FE3C34"/>
    <w:rsid w:val="00FF603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C2648"/>
    <w:rPr>
      <w:rFonts w:ascii="Arial" w:hAnsi="Arial"/>
      <w:sz w:val="24"/>
    </w:rPr>
  </w:style>
  <w:style w:type="paragraph" w:styleId="berschrift1">
    <w:name w:val="heading 1"/>
    <w:basedOn w:val="Standard"/>
    <w:next w:val="Standard"/>
    <w:qFormat/>
    <w:rsid w:val="008C2648"/>
    <w:pPr>
      <w:keepNext/>
      <w:ind w:right="282"/>
      <w:jc w:val="right"/>
      <w:outlineLvl w:val="0"/>
    </w:pPr>
  </w:style>
  <w:style w:type="paragraph" w:styleId="berschrift2">
    <w:name w:val="heading 2"/>
    <w:basedOn w:val="Standard"/>
    <w:next w:val="Standard"/>
    <w:qFormat/>
    <w:rsid w:val="008C2648"/>
    <w:pPr>
      <w:keepNext/>
      <w:ind w:right="-568"/>
      <w:outlineLvl w:val="1"/>
    </w:pPr>
  </w:style>
  <w:style w:type="paragraph" w:styleId="berschrift3">
    <w:name w:val="heading 3"/>
    <w:basedOn w:val="Standard"/>
    <w:next w:val="Standard"/>
    <w:qFormat/>
    <w:rsid w:val="008C2648"/>
    <w:pPr>
      <w:keepNext/>
      <w:ind w:right="-1"/>
      <w:jc w:val="both"/>
      <w:outlineLvl w:val="2"/>
    </w:pPr>
    <w:rPr>
      <w:b/>
      <w:sz w:val="28"/>
    </w:rPr>
  </w:style>
  <w:style w:type="paragraph" w:styleId="berschrift4">
    <w:name w:val="heading 4"/>
    <w:basedOn w:val="Standard"/>
    <w:next w:val="Standard"/>
    <w:qFormat/>
    <w:rsid w:val="008C2648"/>
    <w:pPr>
      <w:keepNext/>
      <w:ind w:right="-1"/>
      <w:jc w:val="right"/>
      <w:outlineLvl w:val="3"/>
    </w:pPr>
  </w:style>
  <w:style w:type="paragraph" w:styleId="berschrift5">
    <w:name w:val="heading 5"/>
    <w:basedOn w:val="Standard"/>
    <w:next w:val="Standard"/>
    <w:qFormat/>
    <w:rsid w:val="008C2648"/>
    <w:pPr>
      <w:keepNext/>
      <w:ind w:right="-1"/>
      <w:jc w:val="both"/>
      <w:outlineLvl w:val="4"/>
    </w:pPr>
    <w:rPr>
      <w:b/>
      <w:lang w:val="fr-FR"/>
    </w:rPr>
  </w:style>
  <w:style w:type="paragraph" w:styleId="berschrift6">
    <w:name w:val="heading 6"/>
    <w:basedOn w:val="Standard"/>
    <w:next w:val="Standard"/>
    <w:qFormat/>
    <w:rsid w:val="008C2648"/>
    <w:pPr>
      <w:keepNext/>
      <w:outlineLvl w:val="5"/>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8C2648"/>
    <w:pPr>
      <w:tabs>
        <w:tab w:val="center" w:pos="4536"/>
        <w:tab w:val="right" w:pos="9072"/>
      </w:tabs>
    </w:pPr>
  </w:style>
  <w:style w:type="paragraph" w:styleId="Fuzeile">
    <w:name w:val="footer"/>
    <w:basedOn w:val="Standard"/>
    <w:link w:val="FuzeileZchn"/>
    <w:rsid w:val="008C2648"/>
    <w:pPr>
      <w:tabs>
        <w:tab w:val="center" w:pos="4536"/>
        <w:tab w:val="right" w:pos="9072"/>
      </w:tabs>
    </w:pPr>
  </w:style>
  <w:style w:type="character" w:styleId="Hyperlink">
    <w:name w:val="Hyperlink"/>
    <w:basedOn w:val="Absatz-Standardschriftart"/>
    <w:rsid w:val="008C2648"/>
    <w:rPr>
      <w:color w:val="0000FF"/>
      <w:u w:val="single"/>
    </w:rPr>
  </w:style>
  <w:style w:type="character" w:styleId="BesuchterHyperlink">
    <w:name w:val="FollowedHyperlink"/>
    <w:basedOn w:val="Absatz-Standardschriftart"/>
    <w:rsid w:val="008C2648"/>
    <w:rPr>
      <w:color w:val="800080"/>
      <w:u w:val="single"/>
    </w:rPr>
  </w:style>
  <w:style w:type="paragraph" w:styleId="Textkrper">
    <w:name w:val="Body Text"/>
    <w:basedOn w:val="Standard"/>
    <w:rsid w:val="008C2648"/>
    <w:pPr>
      <w:ind w:right="-568"/>
      <w:jc w:val="both"/>
    </w:pPr>
  </w:style>
  <w:style w:type="paragraph" w:styleId="Textkrper2">
    <w:name w:val="Body Text 2"/>
    <w:basedOn w:val="Standard"/>
    <w:rsid w:val="008C2648"/>
    <w:pPr>
      <w:ind w:right="-72"/>
      <w:jc w:val="center"/>
    </w:pPr>
    <w:rPr>
      <w:b/>
      <w:sz w:val="28"/>
    </w:rPr>
  </w:style>
  <w:style w:type="paragraph" w:styleId="Titel">
    <w:name w:val="Title"/>
    <w:basedOn w:val="Standard"/>
    <w:qFormat/>
    <w:rsid w:val="008C2648"/>
    <w:pPr>
      <w:jc w:val="center"/>
    </w:pPr>
    <w:rPr>
      <w:rFonts w:ascii="Times New Roman" w:hAnsi="Times New Roman"/>
      <w:sz w:val="28"/>
    </w:rPr>
  </w:style>
  <w:style w:type="paragraph" w:styleId="Textkrper3">
    <w:name w:val="Body Text 3"/>
    <w:basedOn w:val="Standard"/>
    <w:rsid w:val="008C2648"/>
    <w:pPr>
      <w:ind w:right="-285"/>
    </w:pPr>
  </w:style>
  <w:style w:type="paragraph" w:styleId="Sprechblasentext">
    <w:name w:val="Balloon Text"/>
    <w:basedOn w:val="Standard"/>
    <w:semiHidden/>
    <w:rsid w:val="008C2648"/>
    <w:rPr>
      <w:rFonts w:ascii="Tahoma" w:hAnsi="Tahoma" w:cs="Tahoma"/>
      <w:sz w:val="16"/>
      <w:szCs w:val="16"/>
    </w:rPr>
  </w:style>
  <w:style w:type="character" w:customStyle="1" w:styleId="FuzeileZchn">
    <w:name w:val="Fußzeile Zchn"/>
    <w:basedOn w:val="Absatz-Standardschriftart"/>
    <w:link w:val="Fuzeile"/>
    <w:rsid w:val="007B1510"/>
    <w:rPr>
      <w:rFonts w:ascii="Arial" w:hAnsi="Arial"/>
      <w:sz w:val="24"/>
    </w:rPr>
  </w:style>
  <w:style w:type="character" w:customStyle="1" w:styleId="st">
    <w:name w:val="st"/>
    <w:basedOn w:val="Absatz-Standardschriftart"/>
    <w:rsid w:val="008B2113"/>
  </w:style>
  <w:style w:type="character" w:styleId="Fett">
    <w:name w:val="Strong"/>
    <w:basedOn w:val="Absatz-Standardschriftart"/>
    <w:uiPriority w:val="22"/>
    <w:qFormat/>
    <w:rsid w:val="00740893"/>
    <w:rPr>
      <w:b/>
      <w:bCs/>
    </w:rPr>
  </w:style>
  <w:style w:type="paragraph" w:styleId="KeinLeerraum">
    <w:name w:val="No Spacing"/>
    <w:rsid w:val="007B59E8"/>
    <w:pPr>
      <w:widowControl w:val="0"/>
      <w:suppressAutoHyphens/>
      <w:autoSpaceDN w:val="0"/>
      <w:textAlignment w:val="baseline"/>
    </w:pPr>
    <w:rPr>
      <w:rFonts w:eastAsia="SimSun" w:cs="Mangal"/>
      <w:kern w:val="3"/>
      <w:sz w:val="24"/>
      <w:szCs w:val="21"/>
      <w:lang w:eastAsia="zh-CN" w:bidi="hi-IN"/>
    </w:rPr>
  </w:style>
  <w:style w:type="paragraph" w:styleId="Funotentext">
    <w:name w:val="footnote text"/>
    <w:basedOn w:val="Standard"/>
    <w:link w:val="FunotentextZchn"/>
    <w:rsid w:val="00113023"/>
    <w:rPr>
      <w:sz w:val="20"/>
    </w:rPr>
  </w:style>
  <w:style w:type="character" w:customStyle="1" w:styleId="FunotentextZchn">
    <w:name w:val="Fußnotentext Zchn"/>
    <w:basedOn w:val="Absatz-Standardschriftart"/>
    <w:link w:val="Funotentext"/>
    <w:rsid w:val="00113023"/>
    <w:rPr>
      <w:rFonts w:ascii="Arial" w:hAnsi="Arial"/>
    </w:rPr>
  </w:style>
  <w:style w:type="character" w:styleId="Funotenzeichen">
    <w:name w:val="footnote reference"/>
    <w:basedOn w:val="Absatz-Standardschriftart"/>
    <w:rsid w:val="00113023"/>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te Level 1" w:semiHidden="1" w:uiPriority="99"/>
    <w:lsdException w:name="Note Level 2"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paragraph" w:styleId="Titre1">
    <w:name w:val="heading 1"/>
    <w:basedOn w:val="Normal"/>
    <w:next w:val="Normal"/>
    <w:qFormat/>
    <w:pPr>
      <w:keepNext/>
      <w:ind w:right="282"/>
      <w:jc w:val="right"/>
      <w:outlineLvl w:val="0"/>
    </w:pPr>
  </w:style>
  <w:style w:type="paragraph" w:styleId="Titre2">
    <w:name w:val="heading 2"/>
    <w:basedOn w:val="Normal"/>
    <w:next w:val="Normal"/>
    <w:qFormat/>
    <w:pPr>
      <w:keepNext/>
      <w:ind w:right="-568"/>
      <w:outlineLvl w:val="1"/>
    </w:pPr>
  </w:style>
  <w:style w:type="paragraph" w:styleId="Titre3">
    <w:name w:val="heading 3"/>
    <w:basedOn w:val="Normal"/>
    <w:next w:val="Normal"/>
    <w:qFormat/>
    <w:pPr>
      <w:keepNext/>
      <w:ind w:right="-1"/>
      <w:jc w:val="both"/>
      <w:outlineLvl w:val="2"/>
    </w:pPr>
    <w:rPr>
      <w:b/>
      <w:sz w:val="28"/>
    </w:rPr>
  </w:style>
  <w:style w:type="paragraph" w:styleId="Titre4">
    <w:name w:val="heading 4"/>
    <w:basedOn w:val="Normal"/>
    <w:next w:val="Normal"/>
    <w:qFormat/>
    <w:pPr>
      <w:keepNext/>
      <w:ind w:right="-1"/>
      <w:jc w:val="right"/>
      <w:outlineLvl w:val="3"/>
    </w:pPr>
  </w:style>
  <w:style w:type="paragraph" w:styleId="Titre5">
    <w:name w:val="heading 5"/>
    <w:basedOn w:val="Normal"/>
    <w:next w:val="Normal"/>
    <w:qFormat/>
    <w:pPr>
      <w:keepNext/>
      <w:ind w:right="-1"/>
      <w:jc w:val="both"/>
      <w:outlineLvl w:val="4"/>
    </w:pPr>
    <w:rPr>
      <w:b/>
      <w:lang w:val="fr-FR"/>
    </w:rPr>
  </w:style>
  <w:style w:type="paragraph" w:styleId="Titre6">
    <w:name w:val="heading 6"/>
    <w:basedOn w:val="Normal"/>
    <w:next w:val="Normal"/>
    <w:qFormat/>
    <w:pPr>
      <w:keepNext/>
      <w:outlineLvl w:val="5"/>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link w:val="PieddepageCar"/>
    <w:pPr>
      <w:tabs>
        <w:tab w:val="center" w:pos="4536"/>
        <w:tab w:val="right" w:pos="9072"/>
      </w:tabs>
    </w:pPr>
  </w:style>
  <w:style w:type="character" w:styleId="Lienhypertexte">
    <w:name w:val="Hyperlink"/>
    <w:basedOn w:val="Policepardfaut"/>
    <w:rPr>
      <w:color w:val="0000FF"/>
      <w:u w:val="single"/>
    </w:rPr>
  </w:style>
  <w:style w:type="character" w:styleId="Lienhypertextesuivi">
    <w:name w:val="FollowedHyperlink"/>
    <w:basedOn w:val="Policepardfaut"/>
    <w:rPr>
      <w:color w:val="800080"/>
      <w:u w:val="single"/>
    </w:rPr>
  </w:style>
  <w:style w:type="paragraph" w:styleId="Corpsdetexte">
    <w:name w:val="Body Text"/>
    <w:basedOn w:val="Normal"/>
    <w:pPr>
      <w:ind w:right="-568"/>
      <w:jc w:val="both"/>
    </w:pPr>
  </w:style>
  <w:style w:type="paragraph" w:styleId="Corpsdetexte2">
    <w:name w:val="Body Text 2"/>
    <w:basedOn w:val="Normal"/>
    <w:pPr>
      <w:ind w:right="-72"/>
      <w:jc w:val="center"/>
    </w:pPr>
    <w:rPr>
      <w:b/>
      <w:sz w:val="28"/>
    </w:rPr>
  </w:style>
  <w:style w:type="paragraph" w:styleId="Titre">
    <w:name w:val="Title"/>
    <w:basedOn w:val="Normal"/>
    <w:qFormat/>
    <w:pPr>
      <w:jc w:val="center"/>
    </w:pPr>
    <w:rPr>
      <w:rFonts w:ascii="Times New Roman" w:hAnsi="Times New Roman"/>
      <w:sz w:val="28"/>
    </w:rPr>
  </w:style>
  <w:style w:type="paragraph" w:styleId="Corpsdetexte3">
    <w:name w:val="Body Text 3"/>
    <w:basedOn w:val="Normal"/>
    <w:pPr>
      <w:ind w:right="-285"/>
    </w:pPr>
  </w:style>
  <w:style w:type="paragraph" w:styleId="Textedebulles">
    <w:name w:val="Balloon Text"/>
    <w:basedOn w:val="Normal"/>
    <w:semiHidden/>
    <w:rPr>
      <w:rFonts w:ascii="Tahoma" w:hAnsi="Tahoma" w:cs="Tahoma"/>
      <w:sz w:val="16"/>
      <w:szCs w:val="16"/>
    </w:rPr>
  </w:style>
  <w:style w:type="character" w:customStyle="1" w:styleId="PieddepageCar">
    <w:name w:val="Pied de page Car"/>
    <w:basedOn w:val="Policepardfaut"/>
    <w:link w:val="Pieddepage"/>
    <w:rsid w:val="007B1510"/>
    <w:rPr>
      <w:rFonts w:ascii="Arial" w:hAnsi="Arial"/>
      <w:sz w:val="24"/>
    </w:rPr>
  </w:style>
  <w:style w:type="character" w:customStyle="1" w:styleId="st">
    <w:name w:val="st"/>
    <w:basedOn w:val="Policepardfaut"/>
    <w:rsid w:val="008B2113"/>
  </w:style>
  <w:style w:type="character" w:styleId="lev">
    <w:name w:val="Strong"/>
    <w:basedOn w:val="Policepardfaut"/>
    <w:uiPriority w:val="22"/>
    <w:qFormat/>
    <w:rsid w:val="00740893"/>
    <w:rPr>
      <w:b/>
      <w:bCs/>
    </w:rPr>
  </w:style>
  <w:style w:type="paragraph" w:styleId="Sansinterligne">
    <w:name w:val="No Spacing"/>
    <w:rsid w:val="007B59E8"/>
    <w:pPr>
      <w:widowControl w:val="0"/>
      <w:suppressAutoHyphens/>
      <w:autoSpaceDN w:val="0"/>
      <w:textAlignment w:val="baseline"/>
    </w:pPr>
    <w:rPr>
      <w:rFonts w:eastAsia="SimSun" w:cs="Mangal"/>
      <w:kern w:val="3"/>
      <w:sz w:val="24"/>
      <w:szCs w:val="21"/>
      <w:lang w:eastAsia="zh-CN" w:bidi="hi-IN"/>
    </w:rPr>
  </w:style>
  <w:style w:type="paragraph" w:styleId="Notedebasdepage">
    <w:name w:val="footnote text"/>
    <w:basedOn w:val="Normal"/>
    <w:link w:val="NotedebasdepageCar"/>
    <w:rsid w:val="00113023"/>
    <w:rPr>
      <w:sz w:val="20"/>
    </w:rPr>
  </w:style>
  <w:style w:type="character" w:customStyle="1" w:styleId="NotedebasdepageCar">
    <w:name w:val="Note de bas de page Car"/>
    <w:basedOn w:val="Policepardfaut"/>
    <w:link w:val="Notedebasdepage"/>
    <w:rsid w:val="00113023"/>
    <w:rPr>
      <w:rFonts w:ascii="Arial" w:hAnsi="Arial"/>
    </w:rPr>
  </w:style>
  <w:style w:type="character" w:styleId="Marquenotebasdepage">
    <w:name w:val="footnote reference"/>
    <w:basedOn w:val="Policepardfaut"/>
    <w:rsid w:val="00113023"/>
    <w:rPr>
      <w:vertAlign w:val="superscript"/>
    </w:rPr>
  </w:style>
</w:styles>
</file>

<file path=word/webSettings.xml><?xml version="1.0" encoding="utf-8"?>
<w:webSettings xmlns:r="http://schemas.openxmlformats.org/officeDocument/2006/relationships" xmlns:w="http://schemas.openxmlformats.org/wordprocessingml/2006/main">
  <w:divs>
    <w:div w:id="681131981">
      <w:bodyDiv w:val="1"/>
      <w:marLeft w:val="0"/>
      <w:marRight w:val="0"/>
      <w:marTop w:val="0"/>
      <w:marBottom w:val="0"/>
      <w:divBdr>
        <w:top w:val="none" w:sz="0" w:space="0" w:color="auto"/>
        <w:left w:val="none" w:sz="0" w:space="0" w:color="auto"/>
        <w:bottom w:val="none" w:sz="0" w:space="0" w:color="auto"/>
        <w:right w:val="none" w:sz="0" w:space="0" w:color="auto"/>
      </w:divBdr>
    </w:div>
    <w:div w:id="1033380200">
      <w:bodyDiv w:val="1"/>
      <w:marLeft w:val="0"/>
      <w:marRight w:val="0"/>
      <w:marTop w:val="0"/>
      <w:marBottom w:val="0"/>
      <w:divBdr>
        <w:top w:val="none" w:sz="0" w:space="0" w:color="auto"/>
        <w:left w:val="none" w:sz="0" w:space="0" w:color="auto"/>
        <w:bottom w:val="none" w:sz="0" w:space="0" w:color="auto"/>
        <w:right w:val="none" w:sz="0" w:space="0" w:color="auto"/>
      </w:divBdr>
    </w:div>
    <w:div w:id="108876995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vdfg.de/" TargetMode="External"/><Relationship Id="rId1" Type="http://schemas.openxmlformats.org/officeDocument/2006/relationships/hyperlink" Target="mailto:info@vdfg.de"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15CB3E-3582-4A82-A816-C34EB1379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710</Words>
  <Characters>4479</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Vereinigung</vt:lpstr>
    </vt:vector>
  </TitlesOfParts>
  <Company>VDFG</Company>
  <LinksUpToDate>false</LinksUpToDate>
  <CharactersWithSpaces>5179</CharactersWithSpaces>
  <SharedDoc>false</SharedDoc>
  <HLinks>
    <vt:vector size="12" baseType="variant">
      <vt:variant>
        <vt:i4>7340087</vt:i4>
      </vt:variant>
      <vt:variant>
        <vt:i4>3</vt:i4>
      </vt:variant>
      <vt:variant>
        <vt:i4>0</vt:i4>
      </vt:variant>
      <vt:variant>
        <vt:i4>5</vt:i4>
      </vt:variant>
      <vt:variant>
        <vt:lpwstr>http://www.vdfg.de/</vt:lpwstr>
      </vt:variant>
      <vt:variant>
        <vt:lpwstr/>
      </vt:variant>
      <vt:variant>
        <vt:i4>4849781</vt:i4>
      </vt:variant>
      <vt:variant>
        <vt:i4>0</vt:i4>
      </vt:variant>
      <vt:variant>
        <vt:i4>0</vt:i4>
      </vt:variant>
      <vt:variant>
        <vt:i4>5</vt:i4>
      </vt:variant>
      <vt:variant>
        <vt:lpwstr>mailto:info@vdfg.de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Vereinigung</dc:title>
  <dc:creator>Robin Miska</dc:creator>
  <cp:lastModifiedBy>Gößling</cp:lastModifiedBy>
  <cp:revision>1</cp:revision>
  <cp:lastPrinted>2015-09-18T17:36:00Z</cp:lastPrinted>
  <dcterms:created xsi:type="dcterms:W3CDTF">2015-09-19T09:26:00Z</dcterms:created>
  <dcterms:modified xsi:type="dcterms:W3CDTF">2015-09-21T09:28:00Z</dcterms:modified>
</cp:coreProperties>
</file>